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982" w:rsidRPr="005B4D92" w:rsidRDefault="00FE3982" w:rsidP="00FE3982">
      <w:pPr>
        <w:jc w:val="both"/>
        <w:rPr>
          <w:noProof/>
          <w:lang w:val="es-ES"/>
        </w:rPr>
      </w:pPr>
      <w:bookmarkStart w:id="0" w:name="_GoBack"/>
      <w:bookmarkEnd w:id="0"/>
    </w:p>
    <w:p w:rsidR="004543F7" w:rsidRPr="00C5040F" w:rsidRDefault="007C5534" w:rsidP="007C5534">
      <w:pPr>
        <w:ind w:left="-284"/>
        <w:jc w:val="both"/>
        <w:rPr>
          <w:noProof/>
          <w:lang w:val="es-ES"/>
        </w:rPr>
      </w:pPr>
      <w:r w:rsidRPr="00C5040F">
        <w:rPr>
          <w:noProof/>
          <w:lang w:val="es-ES"/>
        </w:rPr>
        <w:tab/>
      </w:r>
      <w:r w:rsidRPr="00C5040F">
        <w:rPr>
          <w:noProof/>
          <w:lang w:val="es-ES"/>
        </w:rPr>
        <w:tab/>
      </w:r>
      <w:r w:rsidRPr="00C5040F">
        <w:rPr>
          <w:noProof/>
          <w:lang w:val="es-ES"/>
        </w:rPr>
        <w:tab/>
      </w:r>
    </w:p>
    <w:p w:rsidR="00193B7E" w:rsidRDefault="005B21F2" w:rsidP="00193B7E">
      <w:pPr>
        <w:ind w:left="-284"/>
        <w:jc w:val="both"/>
        <w:rPr>
          <w:rFonts w:ascii="Arial" w:hAnsi="Arial" w:cs="Arial"/>
          <w:b/>
          <w:noProof/>
          <w:lang w:val="es-ES"/>
        </w:rPr>
      </w:pPr>
      <w:r w:rsidRPr="009F3068">
        <w:rPr>
          <w:rFonts w:ascii="Arial" w:hAnsi="Arial" w:cs="Arial"/>
          <w:b/>
          <w:noProof/>
          <w:lang w:val="es-ES"/>
        </w:rPr>
        <w:t>MOCIÓN</w:t>
      </w:r>
      <w:r w:rsidR="007F00E0" w:rsidRPr="009F3068">
        <w:rPr>
          <w:rFonts w:ascii="Arial" w:hAnsi="Arial" w:cs="Arial"/>
          <w:b/>
          <w:noProof/>
          <w:lang w:val="es-ES"/>
        </w:rPr>
        <w:t xml:space="preserve"> QUE PRESENTA</w:t>
      </w:r>
      <w:r w:rsidR="009261AD">
        <w:rPr>
          <w:rFonts w:ascii="Arial" w:hAnsi="Arial" w:cs="Arial"/>
          <w:b/>
          <w:noProof/>
          <w:lang w:val="es-ES"/>
        </w:rPr>
        <w:t xml:space="preserve"> </w:t>
      </w:r>
      <w:r w:rsidR="00FE0A32" w:rsidRPr="009F3068">
        <w:rPr>
          <w:rFonts w:ascii="Arial" w:hAnsi="Arial" w:cs="Arial"/>
          <w:b/>
          <w:noProof/>
          <w:lang w:val="es-ES"/>
        </w:rPr>
        <w:t>M</w:t>
      </w:r>
      <w:r w:rsidR="009261AD">
        <w:rPr>
          <w:rFonts w:ascii="Arial" w:hAnsi="Arial" w:cs="Arial"/>
          <w:b/>
          <w:noProof/>
          <w:lang w:val="es-ES"/>
        </w:rPr>
        <w:t>ª</w:t>
      </w:r>
      <w:r w:rsidR="00FE0A32" w:rsidRPr="009F3068">
        <w:rPr>
          <w:rFonts w:ascii="Arial" w:hAnsi="Arial" w:cs="Arial"/>
          <w:b/>
          <w:noProof/>
          <w:lang w:val="es-ES"/>
        </w:rPr>
        <w:t xml:space="preserve"> DEL </w:t>
      </w:r>
      <w:r w:rsidR="0009710D" w:rsidRPr="009F3068">
        <w:rPr>
          <w:rFonts w:ascii="Arial" w:hAnsi="Arial" w:cs="Arial"/>
          <w:b/>
          <w:noProof/>
          <w:lang w:val="es-ES"/>
        </w:rPr>
        <w:t>PILAR GARC</w:t>
      </w:r>
      <w:r w:rsidR="00EB1BB7" w:rsidRPr="009F3068">
        <w:rPr>
          <w:rFonts w:ascii="Arial" w:hAnsi="Arial" w:cs="Arial"/>
          <w:b/>
          <w:noProof/>
          <w:lang w:val="es-ES"/>
        </w:rPr>
        <w:t>Í</w:t>
      </w:r>
      <w:r w:rsidR="0009710D" w:rsidRPr="009F3068">
        <w:rPr>
          <w:rFonts w:ascii="Arial" w:hAnsi="Arial" w:cs="Arial"/>
          <w:b/>
          <w:noProof/>
          <w:lang w:val="es-ES"/>
        </w:rPr>
        <w:t>A S</w:t>
      </w:r>
      <w:r w:rsidR="00EB1BB7" w:rsidRPr="009F3068">
        <w:rPr>
          <w:rFonts w:ascii="Arial" w:hAnsi="Arial" w:cs="Arial"/>
          <w:b/>
          <w:noProof/>
          <w:lang w:val="es-ES"/>
        </w:rPr>
        <w:t>Á</w:t>
      </w:r>
      <w:r w:rsidR="0009710D" w:rsidRPr="009F3068">
        <w:rPr>
          <w:rFonts w:ascii="Arial" w:hAnsi="Arial" w:cs="Arial"/>
          <w:b/>
          <w:noProof/>
          <w:lang w:val="es-ES"/>
        </w:rPr>
        <w:t>NCHEZ</w:t>
      </w:r>
      <w:r w:rsidR="007F00E0" w:rsidRPr="009F3068">
        <w:rPr>
          <w:rFonts w:ascii="Arial" w:hAnsi="Arial" w:cs="Arial"/>
          <w:b/>
          <w:noProof/>
          <w:lang w:val="es-ES"/>
        </w:rPr>
        <w:t>, CONCEJAL DEL GRUPO MUNICIPAL</w:t>
      </w:r>
      <w:r w:rsidR="00C52EE3">
        <w:rPr>
          <w:rFonts w:ascii="Arial" w:hAnsi="Arial" w:cs="Arial"/>
          <w:b/>
          <w:noProof/>
          <w:lang w:val="es-ES"/>
        </w:rPr>
        <w:t xml:space="preserve"> VOX</w:t>
      </w:r>
      <w:r w:rsidR="00255A0D" w:rsidRPr="009F3068">
        <w:rPr>
          <w:rFonts w:ascii="Arial" w:hAnsi="Arial" w:cs="Arial"/>
          <w:b/>
          <w:noProof/>
          <w:lang w:val="es-ES"/>
        </w:rPr>
        <w:t xml:space="preserve">, SOBRE </w:t>
      </w:r>
      <w:r w:rsidR="00593541" w:rsidRPr="009F3068">
        <w:rPr>
          <w:rFonts w:ascii="Arial" w:hAnsi="Arial" w:cs="Arial"/>
          <w:b/>
          <w:noProof/>
          <w:lang w:val="es-ES"/>
        </w:rPr>
        <w:t>“</w:t>
      </w:r>
      <w:r w:rsidR="009125E0" w:rsidRPr="009125E0">
        <w:rPr>
          <w:rFonts w:ascii="Arial" w:hAnsi="Arial" w:cs="Arial"/>
          <w:b/>
          <w:noProof/>
          <w:lang w:val="es-ES"/>
        </w:rPr>
        <w:t>MANIFESTAR EL APOYO AL SECTOR AGRÍCOLA DEL CAMPO DE CARTAGENA PARA PROCEDER AL ARCHIVO DE TODOS LOS EXPEDIENTES SANCIONADORES ABIERTOS POR EL USO DE DESALOBRADORAS</w:t>
      </w:r>
      <w:r w:rsidR="009125E0">
        <w:rPr>
          <w:rFonts w:ascii="Arial" w:hAnsi="Arial" w:cs="Arial"/>
          <w:b/>
          <w:noProof/>
          <w:lang w:val="es-ES"/>
        </w:rPr>
        <w:t>”</w:t>
      </w:r>
    </w:p>
    <w:p w:rsidR="009125E0" w:rsidRDefault="009125E0" w:rsidP="00193B7E">
      <w:pPr>
        <w:ind w:left="-284"/>
        <w:jc w:val="both"/>
        <w:rPr>
          <w:rFonts w:ascii="Arial" w:hAnsi="Arial" w:cs="Arial"/>
          <w:b/>
          <w:noProof/>
          <w:lang w:val="es-ES"/>
        </w:rPr>
      </w:pPr>
    </w:p>
    <w:p w:rsidR="009125E0" w:rsidRDefault="009125E0" w:rsidP="00193B7E">
      <w:pPr>
        <w:ind w:left="-284"/>
        <w:jc w:val="both"/>
        <w:rPr>
          <w:rFonts w:ascii="Arial" w:hAnsi="Arial" w:cs="Arial"/>
          <w:b/>
          <w:noProof/>
          <w:lang w:val="es-ES"/>
        </w:rPr>
      </w:pP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Todos sabemos la importancia de la agricultura y ganadería en el Campo de Cartagena en particular y, en general, en todo el sureste de la península. La cuenca del Segura, la Región de Murcia y especialmente el Campo de Cartagena es una de las zonas más secas de toda Europa (si no la que más), por ello históricamente la falta de disponibilidad de agua, tanto en cantidad como en calidad, ha sido una de las limitaciones más importantes para la agricultura de la zona, pues recordemos que la media de precipitaciones anuales está en los 300 mm, siendo muy alta la evaporación (1.200 mm/año).</w:t>
      </w: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De otro lado, la buena calidad de las tierras y el suave clima invernal hacen de esta zona que sea perfecta para el cultivo de regadío generando una agricultura muy competitiva que en su mayor parte se dedica a exportación, pero también es fundamental para abastecer a todo nuestro país.</w:t>
      </w: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No es asunto de esta moción tratar el asunto del Trasvase Tajo-Segura del que ya tantas veces hemos debatido en este Pleno y todos somos conocedores del desarrollo e impulso que supuso para nuestro municipio, tanto a nivel económico, como social, de infraestructuras, etc. pero sí que debemos aprovechar la ocasión para mencionar el ejemplar uso del agua que nuestros agricultores vienen realizando desde el año 1979, cuando llegaron las primeras aguas del Trasvase hasta nuestros días.</w:t>
      </w:r>
    </w:p>
    <w:p w:rsidR="009125E0" w:rsidRDefault="009125E0" w:rsidP="009125E0">
      <w:pPr>
        <w:ind w:left="-284"/>
        <w:jc w:val="both"/>
        <w:rPr>
          <w:rFonts w:ascii="Arial" w:hAnsi="Arial" w:cs="Arial"/>
          <w:noProof/>
          <w:lang w:val="es-ES"/>
        </w:rPr>
      </w:pP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La Región de Murcia optimiza el uso de los escasos volúmenes de agua de que dispone, ya que cuenta con sistemas de regadío modernizados y con una gestión integrada de todos los recursos de agua de las diferentes fuentes: trasvase Tajo-Segura, depuración, explotación de los acuíferos y desalación.</w:t>
      </w: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En cuanto a la reutilización de aguas regeneradas mediante depuración, la Región de Murcia tiene el mayor porcentaje de toda la España peninsular, alcanzando el 30%, frente a una media nacional del 8%, y dando lugar a unos 110 hm³/año de aguas regeneradas reutilizadas en el sector agrícola, todo ello gracias a sus 99 depuradoras y 56 estaciones de bombeo, siendo este uno de los motivos que ha llevado a la Región de Murcia a situarse como líder europeo en reutilización de aguas residuales y a ser un claro referente para Europa y para otros países a nivel internacional.</w:t>
      </w: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Además, aproximadamente en los últimos 15 años, la Región de Murcia se ha visto favorecida con la consolidación de técnicas de riego localizado y de alta frecuencia, que han supuesto una gran transformación de sus regadíos, hasta situarse como la región española con mayor porcentaje de superficie regada con riego localizado, que alcanza el 98% en la zona del Campo de Cartagena.</w:t>
      </w: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 xml:space="preserve">A esto hemos de añadir que nuestros agricultores no han dejado de investigar, desarrollar e innovar en sistemas de regadío cada vez más eficaces y eficientes </w:t>
      </w:r>
      <w:r w:rsidRPr="009125E0">
        <w:rPr>
          <w:rFonts w:ascii="Arial" w:hAnsi="Arial" w:cs="Arial"/>
          <w:noProof/>
          <w:lang w:val="es-ES"/>
        </w:rPr>
        <w:lastRenderedPageBreak/>
        <w:t xml:space="preserve">en cuanto al uso del agua de riego y su gestión eficiente de los escasos recursos hídricos disponibles. </w:t>
      </w: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La gran tecnificación de los distintos procesos que permiten un uso racional en el empleo y gestión del ciclo integral del agua, en el que se están realizando, continuamente, multitud de actuaciones tendentes tanto a la modernización de la totalidad de los regadíos, como de las infraestructuras de los abastecimientos a poblaciones, compatible con la máxima protección del recurso y garantía respecto de su calidad sanitaria para consumo humano. Así, se ha venido consolidando, en la Región de Murcia, el empleo generalizado de técnicas de riego localizado, o de alta frecuencia, liderando a nivel nacional la gran transformación del regadío hasta situarlo con el mayor porcentaje de superficie regada con riego localizado en toda España y esto, ha supuesto que nuestros agricultores sean ejemplo tanto a nivel nacional como internacional en esta materia.</w:t>
      </w: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Si además, tenemos en cuenta que nuestra Región cada día cuenta con más cultivo ecológico, en 2021 creció en un 20 por ciento con respecto al año anterior (18.400 Ha), superando holgadamente las 100.000 Ha, este tipo de cultivo, creciendo también en casi el 20 por ciento el número de operadores certificados, todo ello no nos puede llevar más que a pensar que nuestros agricultores, muy al contrario de lo que se pretende hacer creer, no sólo son respetuosos con el medio ambiente, sino que además, no escatiman recursos para I+D+i en sus cultivos, el uso del agua y, por supuesto, en el uso de abonos y fertilizantes cada vez más eficientes y menos contaminantes.</w:t>
      </w: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No vamos a obviar que, seguramente, durante los primeros 20 años de trasvase, cuando los cultivos no eran tan tecnificados, se abusara de abonos nitrogenados y que el sobrante de agua de riego se filtrara al acuífero pero todo eso, como hemos expuesto, ha cambiado, y hoy en día el agua de riego está medida al milímetro y cada planta recibe el agua y los nutrientes que puede asimilar, sin que se produzca ese sobrante y por tanto ese aporte al acuífero y, de producirse, es mínimo.</w:t>
      </w: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Para finalizar este punto, hemos de recordar que a los agricultores el dinero que utilizan para ese I+D+i que les hace estar a la vanguardia en productividad, eficiencia, calidad, etc., no les cae del cielo, sino que se financian con fondos europeos que posteriormente deben ir reintegrando, es decir, no es dinero regalado, por lo que esto lleva a que, si se les impide trabajar sus tierras y obtener la productividad suficiente, se verán abocados a no pagar esos créditos, con las nefastas consecuencias que ello conllevaría para sus familias y las familias de sus trabajadores, siendo de una absoluta injusticia que se les criminalice cuando son personas que trabajan de sol a sol y generan, trabajo y riqueza.</w:t>
      </w:r>
    </w:p>
    <w:p w:rsidR="009125E0" w:rsidRDefault="009125E0" w:rsidP="009125E0">
      <w:pPr>
        <w:ind w:left="-284"/>
        <w:jc w:val="both"/>
        <w:rPr>
          <w:rFonts w:ascii="Arial" w:hAnsi="Arial" w:cs="Arial"/>
          <w:noProof/>
          <w:lang w:val="es-ES"/>
        </w:rPr>
      </w:pP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La lamentable situación del Mar Menor ha significado que se culpabilice y criminalice a los agricultores, abriéndose expedientes sancionadores que suponen la imposición fuertes multas económicas e incluso penas de prisión, exigiéndoseles una responsabilidad civil de casi 20 millones de euros.</w:t>
      </w:r>
    </w:p>
    <w:p w:rsidR="009125E0" w:rsidRPr="009125E0" w:rsidRDefault="009125E0" w:rsidP="009125E0">
      <w:pPr>
        <w:ind w:left="-284"/>
        <w:jc w:val="both"/>
        <w:rPr>
          <w:rFonts w:ascii="Arial" w:hAnsi="Arial" w:cs="Arial"/>
          <w:noProof/>
          <w:lang w:val="es-ES"/>
        </w:rPr>
      </w:pPr>
      <w:r w:rsidRPr="009125E0">
        <w:rPr>
          <w:rFonts w:ascii="Arial" w:hAnsi="Arial" w:cs="Arial"/>
          <w:noProof/>
          <w:lang w:val="es-ES"/>
        </w:rPr>
        <w:t xml:space="preserve">El Mar Menor, es de todos, también de los agricultores y todos lo valoramos y lo sentimos como una parte importante de nuestra vida, todos los habitantes de los pueblos ribereños hemos disfrutado de los baños en sus cristalinas y cálidas </w:t>
      </w:r>
      <w:r w:rsidRPr="009125E0">
        <w:rPr>
          <w:rFonts w:ascii="Arial" w:hAnsi="Arial" w:cs="Arial"/>
          <w:noProof/>
          <w:lang w:val="es-ES"/>
        </w:rPr>
        <w:lastRenderedPageBreak/>
        <w:t>aguas, su lamentable estado es consecuencia de diversos factores, no sólo de la actividad agrícola, pues también hay informes técnicos que culpan a las aguas residuales de saneamiento que llegan a sus aguas de los episodios de anoxia y eutrofización, pese a que como hemos dicho, la Región de Murcia también es ejemplar en cuanto a la depuración, regeneración y reutilización de aguas residuales. Todo esto, nos lleva a concluir en la tremenda injusticia que supone que ahora se culpe a los agricultores de la situación del Mar Menor.</w:t>
      </w:r>
    </w:p>
    <w:p w:rsidR="00193B7E" w:rsidRDefault="00193B7E" w:rsidP="00193B7E">
      <w:pPr>
        <w:ind w:left="-284"/>
        <w:jc w:val="both"/>
        <w:rPr>
          <w:b/>
          <w:noProof/>
          <w:lang w:val="es-ES"/>
        </w:rPr>
      </w:pPr>
    </w:p>
    <w:p w:rsidR="003D6812" w:rsidRDefault="003D6812" w:rsidP="009F4430">
      <w:pPr>
        <w:spacing w:after="120" w:line="360" w:lineRule="exact"/>
        <w:ind w:firstLine="720"/>
        <w:rPr>
          <w:rFonts w:ascii="Arial" w:hAnsi="Arial" w:cs="Arial"/>
        </w:rPr>
      </w:pPr>
      <w:r w:rsidRPr="009F4430">
        <w:rPr>
          <w:rFonts w:ascii="Arial" w:hAnsi="Arial" w:cs="Arial"/>
        </w:rPr>
        <w:t xml:space="preserve">Por todo ello, presento para la consideración del pleno la siguiente </w:t>
      </w:r>
    </w:p>
    <w:p w:rsidR="009125E0" w:rsidRPr="009125E0" w:rsidRDefault="009125E0" w:rsidP="009F4430">
      <w:pPr>
        <w:spacing w:after="120" w:line="360" w:lineRule="exact"/>
        <w:ind w:firstLine="720"/>
        <w:rPr>
          <w:rFonts w:ascii="Arial" w:hAnsi="Arial" w:cs="Arial"/>
          <w:b/>
        </w:rPr>
      </w:pPr>
      <w:r>
        <w:rPr>
          <w:rFonts w:ascii="Arial" w:hAnsi="Arial" w:cs="Arial"/>
        </w:rPr>
        <w:t xml:space="preserve">                                        </w:t>
      </w:r>
      <w:r>
        <w:rPr>
          <w:rFonts w:ascii="Arial" w:hAnsi="Arial" w:cs="Arial"/>
          <w:b/>
        </w:rPr>
        <w:t>MOCION</w:t>
      </w:r>
    </w:p>
    <w:p w:rsidR="00BD41AF" w:rsidRPr="009125E0" w:rsidRDefault="009125E0" w:rsidP="009125E0">
      <w:pPr>
        <w:spacing w:after="120" w:line="360" w:lineRule="exact"/>
        <w:ind w:firstLine="720"/>
        <w:rPr>
          <w:rFonts w:ascii="Arial" w:hAnsi="Arial" w:cs="Arial"/>
        </w:rPr>
      </w:pPr>
      <w:r w:rsidRPr="009125E0">
        <w:rPr>
          <w:rFonts w:ascii="Arial" w:hAnsi="Arial" w:cs="Arial"/>
        </w:rPr>
        <w:t xml:space="preserve">Que </w:t>
      </w:r>
      <w:r>
        <w:rPr>
          <w:rFonts w:ascii="Arial" w:hAnsi="Arial" w:cs="Arial"/>
        </w:rPr>
        <w:t>el Pleno del Ayuntamiento de Cartagena</w:t>
      </w:r>
      <w:r w:rsidRPr="009125E0">
        <w:rPr>
          <w:rFonts w:ascii="Arial" w:hAnsi="Arial" w:cs="Arial"/>
        </w:rPr>
        <w:t xml:space="preserve"> manifieste su apoyo al sector agríco</w:t>
      </w:r>
      <w:r>
        <w:rPr>
          <w:rFonts w:ascii="Arial" w:hAnsi="Arial" w:cs="Arial"/>
        </w:rPr>
        <w:t xml:space="preserve">la del Campo de Cartagena y a sus agricultores </w:t>
      </w:r>
      <w:r w:rsidRPr="009125E0">
        <w:rPr>
          <w:rFonts w:ascii="Arial" w:hAnsi="Arial" w:cs="Arial"/>
        </w:rPr>
        <w:t>con sus reivindicaciones para que las adminis</w:t>
      </w:r>
      <w:r>
        <w:rPr>
          <w:rFonts w:ascii="Arial" w:hAnsi="Arial" w:cs="Arial"/>
        </w:rPr>
        <w:t xml:space="preserve">traciones pertinentes procedan </w:t>
      </w:r>
      <w:r w:rsidRPr="009125E0">
        <w:rPr>
          <w:rFonts w:ascii="Arial" w:hAnsi="Arial" w:cs="Arial"/>
        </w:rPr>
        <w:t xml:space="preserve">al archivo de todos los procesos sancionadores abiertos por el uso de </w:t>
      </w:r>
      <w:proofErr w:type="spellStart"/>
      <w:r w:rsidRPr="009125E0">
        <w:rPr>
          <w:rFonts w:ascii="Arial" w:hAnsi="Arial" w:cs="Arial"/>
        </w:rPr>
        <w:t>desalobradoras</w:t>
      </w:r>
      <w:proofErr w:type="spellEnd"/>
      <w:r w:rsidRPr="009125E0">
        <w:rPr>
          <w:rFonts w:ascii="Arial" w:hAnsi="Arial" w:cs="Arial"/>
        </w:rPr>
        <w:t>, dand</w:t>
      </w:r>
      <w:r>
        <w:rPr>
          <w:rFonts w:ascii="Arial" w:hAnsi="Arial" w:cs="Arial"/>
        </w:rPr>
        <w:t>o traslado del presente acuerdo.</w:t>
      </w:r>
    </w:p>
    <w:p w:rsidR="00BD41AF" w:rsidRDefault="00BD41AF" w:rsidP="0055540C">
      <w:pPr>
        <w:pStyle w:val="Prrafodelista"/>
        <w:ind w:left="76"/>
        <w:jc w:val="both"/>
        <w:rPr>
          <w:rFonts w:asciiTheme="majorHAnsi" w:hAnsiTheme="majorHAnsi" w:cstheme="majorHAnsi"/>
          <w:noProof/>
          <w:sz w:val="28"/>
          <w:szCs w:val="28"/>
          <w:lang w:val="es-ES"/>
        </w:rPr>
      </w:pPr>
    </w:p>
    <w:p w:rsidR="00833D5D" w:rsidRDefault="00833D5D" w:rsidP="0055540C">
      <w:pPr>
        <w:pStyle w:val="Prrafodelista"/>
        <w:ind w:left="76"/>
        <w:jc w:val="both"/>
        <w:rPr>
          <w:rFonts w:asciiTheme="majorHAnsi" w:hAnsiTheme="majorHAnsi" w:cstheme="majorHAnsi"/>
          <w:noProof/>
          <w:sz w:val="28"/>
          <w:szCs w:val="28"/>
          <w:lang w:val="es-ES"/>
        </w:rPr>
      </w:pPr>
    </w:p>
    <w:p w:rsidR="00C52EE3" w:rsidRDefault="00C52EE3" w:rsidP="00441B26">
      <w:pPr>
        <w:jc w:val="both"/>
        <w:rPr>
          <w:rFonts w:asciiTheme="majorHAnsi" w:hAnsiTheme="majorHAnsi" w:cstheme="majorHAnsi"/>
          <w:noProof/>
          <w:sz w:val="28"/>
          <w:szCs w:val="28"/>
          <w:lang w:val="es-ES"/>
        </w:rPr>
      </w:pPr>
    </w:p>
    <w:p w:rsidR="00C52EE3" w:rsidRDefault="00C52EE3" w:rsidP="00441B26">
      <w:pPr>
        <w:jc w:val="both"/>
        <w:rPr>
          <w:rFonts w:asciiTheme="majorHAnsi" w:hAnsiTheme="majorHAnsi" w:cstheme="majorHAnsi"/>
          <w:noProof/>
          <w:sz w:val="28"/>
          <w:szCs w:val="28"/>
          <w:lang w:val="es-ES"/>
        </w:rPr>
      </w:pPr>
    </w:p>
    <w:p w:rsidR="008B3748" w:rsidRPr="005B4D92" w:rsidRDefault="00C52EE3" w:rsidP="00441B26">
      <w:pPr>
        <w:jc w:val="both"/>
        <w:rPr>
          <w:b/>
          <w:noProof/>
          <w:lang w:val="es-ES"/>
        </w:rPr>
      </w:pPr>
      <w:r>
        <w:rPr>
          <w:b/>
          <w:noProof/>
          <w:lang w:val="es-ES"/>
        </w:rPr>
        <w:t xml:space="preserve">                                      </w:t>
      </w:r>
      <w:r w:rsidR="008B3748" w:rsidRPr="005B4D92">
        <w:rPr>
          <w:b/>
          <w:noProof/>
          <w:lang w:val="es-ES"/>
        </w:rPr>
        <w:t xml:space="preserve">Cartagena </w:t>
      </w:r>
      <w:r w:rsidR="009125E0">
        <w:rPr>
          <w:b/>
          <w:noProof/>
          <w:lang w:val="es-ES"/>
        </w:rPr>
        <w:t>21</w:t>
      </w:r>
      <w:r w:rsidR="008B3748" w:rsidRPr="005B4D92">
        <w:rPr>
          <w:b/>
          <w:noProof/>
          <w:lang w:val="es-ES"/>
        </w:rPr>
        <w:t xml:space="preserve"> de </w:t>
      </w:r>
      <w:r w:rsidR="009F4430">
        <w:rPr>
          <w:b/>
          <w:noProof/>
          <w:lang w:val="es-ES"/>
        </w:rPr>
        <w:t>octubre</w:t>
      </w:r>
      <w:r w:rsidR="008B3748" w:rsidRPr="005B4D92">
        <w:rPr>
          <w:b/>
          <w:noProof/>
          <w:lang w:val="es-ES"/>
        </w:rPr>
        <w:t xml:space="preserve"> de 202</w:t>
      </w:r>
      <w:r w:rsidR="00193B7E">
        <w:rPr>
          <w:b/>
          <w:noProof/>
          <w:lang w:val="es-ES"/>
        </w:rPr>
        <w:t>2</w:t>
      </w:r>
    </w:p>
    <w:p w:rsidR="008B3748" w:rsidRPr="005B4D92" w:rsidRDefault="008B3748" w:rsidP="00937429">
      <w:pPr>
        <w:jc w:val="both"/>
        <w:rPr>
          <w:noProof/>
          <w:lang w:val="es-ES"/>
        </w:rPr>
      </w:pPr>
    </w:p>
    <w:p w:rsidR="00C52EE3" w:rsidRDefault="00E71EC0" w:rsidP="00937429">
      <w:pPr>
        <w:jc w:val="both"/>
        <w:rPr>
          <w:noProof/>
          <w:lang w:val="es-ES"/>
        </w:rPr>
      </w:pPr>
      <w:r w:rsidRPr="005B4D92">
        <w:rPr>
          <w:noProof/>
          <w:lang w:val="es-ES"/>
        </w:rPr>
        <w:tab/>
      </w:r>
      <w:r w:rsidRPr="005B4D92">
        <w:rPr>
          <w:noProof/>
          <w:lang w:val="es-ES"/>
        </w:rPr>
        <w:tab/>
      </w:r>
      <w:r w:rsidRPr="005B4D92">
        <w:rPr>
          <w:noProof/>
          <w:lang w:val="es-ES"/>
        </w:rPr>
        <w:tab/>
      </w:r>
    </w:p>
    <w:p w:rsidR="00C52EE3" w:rsidRDefault="00C52EE3" w:rsidP="00937429">
      <w:pPr>
        <w:jc w:val="both"/>
        <w:rPr>
          <w:noProof/>
          <w:lang w:val="es-ES"/>
        </w:rPr>
      </w:pPr>
    </w:p>
    <w:p w:rsidR="00C52EE3" w:rsidRDefault="00C52EE3" w:rsidP="00937429">
      <w:pPr>
        <w:jc w:val="both"/>
        <w:rPr>
          <w:noProof/>
          <w:lang w:val="es-ES"/>
        </w:rPr>
      </w:pPr>
    </w:p>
    <w:p w:rsidR="00C52EE3" w:rsidRDefault="00C52EE3" w:rsidP="00937429">
      <w:pPr>
        <w:jc w:val="both"/>
        <w:rPr>
          <w:noProof/>
          <w:lang w:val="es-ES"/>
        </w:rPr>
      </w:pPr>
    </w:p>
    <w:p w:rsidR="00C52EE3" w:rsidRDefault="00C52EE3" w:rsidP="00937429">
      <w:pPr>
        <w:jc w:val="both"/>
        <w:rPr>
          <w:noProof/>
          <w:lang w:val="es-ES"/>
        </w:rPr>
      </w:pPr>
    </w:p>
    <w:p w:rsidR="00E71EC0" w:rsidRPr="005B4D92" w:rsidRDefault="00C52EE3" w:rsidP="00937429">
      <w:pPr>
        <w:jc w:val="both"/>
        <w:rPr>
          <w:noProof/>
          <w:lang w:val="es-ES"/>
        </w:rPr>
      </w:pPr>
      <w:r>
        <w:rPr>
          <w:noProof/>
          <w:lang w:val="es-ES"/>
        </w:rPr>
        <w:t xml:space="preserve">                                            </w:t>
      </w:r>
      <w:r w:rsidR="00EC0C8E" w:rsidRPr="005B4D92">
        <w:rPr>
          <w:noProof/>
          <w:lang w:val="es-ES"/>
        </w:rPr>
        <w:t>Fdo. Maria del Pilar Gar</w:t>
      </w:r>
      <w:r w:rsidR="00DA63B1" w:rsidRPr="005B4D92">
        <w:rPr>
          <w:noProof/>
          <w:lang w:val="es-ES"/>
        </w:rPr>
        <w:t xml:space="preserve">cia Sanchez </w:t>
      </w:r>
    </w:p>
    <w:p w:rsidR="00083DF9" w:rsidRPr="005B4D92" w:rsidRDefault="00FE78F4" w:rsidP="00083DF9">
      <w:pPr>
        <w:ind w:left="1440" w:firstLine="720"/>
        <w:jc w:val="both"/>
        <w:rPr>
          <w:noProof/>
          <w:lang w:val="es-ES"/>
        </w:rPr>
      </w:pPr>
      <w:r w:rsidRPr="005B4D92">
        <w:rPr>
          <w:noProof/>
          <w:lang w:val="es-ES"/>
        </w:rPr>
        <w:t xml:space="preserve">         </w:t>
      </w:r>
      <w:r w:rsidR="0065512C">
        <w:rPr>
          <w:noProof/>
          <w:lang w:val="es-ES"/>
        </w:rPr>
        <w:t>Concejal</w:t>
      </w:r>
      <w:r w:rsidR="00330E23" w:rsidRPr="005B4D92">
        <w:rPr>
          <w:noProof/>
          <w:lang w:val="es-ES"/>
        </w:rPr>
        <w:t xml:space="preserve"> del G. Munici</w:t>
      </w:r>
      <w:r w:rsidRPr="005B4D92">
        <w:rPr>
          <w:noProof/>
          <w:lang w:val="es-ES"/>
        </w:rPr>
        <w:t xml:space="preserve">pal </w:t>
      </w:r>
      <w:r w:rsidR="0065512C">
        <w:rPr>
          <w:noProof/>
          <w:lang w:val="es-ES"/>
        </w:rPr>
        <w:t>Vox</w:t>
      </w:r>
    </w:p>
    <w:p w:rsidR="004E2EBA" w:rsidRDefault="004E2EBA">
      <w:pPr>
        <w:rPr>
          <w:noProof/>
          <w:lang w:val="es-ES"/>
        </w:rPr>
      </w:pPr>
    </w:p>
    <w:p w:rsidR="00C35F9A" w:rsidRDefault="008E3334" w:rsidP="008E3334">
      <w:pPr>
        <w:tabs>
          <w:tab w:val="left" w:pos="7170"/>
        </w:tabs>
        <w:jc w:val="both"/>
        <w:rPr>
          <w:rFonts w:ascii="Times Roman" w:hAnsi="Times Roman" w:cs="Times New Roman"/>
          <w:b/>
          <w:noProof/>
          <w:sz w:val="20"/>
          <w:szCs w:val="20"/>
          <w:lang w:val="es-ES"/>
        </w:rPr>
      </w:pPr>
      <w:r>
        <w:rPr>
          <w:rFonts w:ascii="Times Roman" w:hAnsi="Times Roman" w:cs="Times New Roman"/>
          <w:b/>
          <w:noProof/>
          <w:sz w:val="20"/>
          <w:szCs w:val="20"/>
          <w:lang w:val="es-ES"/>
        </w:rPr>
        <w:tab/>
      </w:r>
    </w:p>
    <w:p w:rsidR="00BD41AF" w:rsidRDefault="00BD41AF" w:rsidP="00C35F9A">
      <w:pPr>
        <w:jc w:val="both"/>
        <w:rPr>
          <w:rFonts w:ascii="Times Roman" w:hAnsi="Times Roman" w:cs="Times New Roman"/>
          <w:b/>
          <w:noProof/>
          <w:sz w:val="20"/>
          <w:szCs w:val="20"/>
          <w:lang w:val="es-ES"/>
        </w:rPr>
      </w:pPr>
    </w:p>
    <w:p w:rsidR="00BD41AF" w:rsidRDefault="00BD41AF" w:rsidP="00C35F9A">
      <w:pPr>
        <w:jc w:val="both"/>
        <w:rPr>
          <w:rFonts w:ascii="Times Roman" w:hAnsi="Times Roman" w:cs="Times New Roman"/>
          <w:b/>
          <w:noProof/>
          <w:sz w:val="20"/>
          <w:szCs w:val="20"/>
          <w:lang w:val="es-ES"/>
        </w:rPr>
      </w:pPr>
    </w:p>
    <w:p w:rsidR="00BD41AF" w:rsidRDefault="00BD41AF" w:rsidP="00C35F9A">
      <w:pPr>
        <w:jc w:val="both"/>
        <w:rPr>
          <w:rFonts w:ascii="Times Roman" w:hAnsi="Times Roman" w:cs="Times New Roman"/>
          <w:b/>
          <w:noProof/>
          <w:sz w:val="20"/>
          <w:szCs w:val="20"/>
          <w:lang w:val="es-ES"/>
        </w:rPr>
      </w:pPr>
    </w:p>
    <w:p w:rsidR="00BD41AF" w:rsidRDefault="00BD41AF" w:rsidP="00C35F9A">
      <w:pPr>
        <w:jc w:val="both"/>
        <w:rPr>
          <w:rFonts w:ascii="Times Roman" w:hAnsi="Times Roman" w:cs="Times New Roman"/>
          <w:b/>
          <w:noProof/>
          <w:sz w:val="20"/>
          <w:szCs w:val="20"/>
          <w:lang w:val="es-ES"/>
        </w:rPr>
      </w:pPr>
    </w:p>
    <w:p w:rsidR="00BD41AF" w:rsidRDefault="00BD41AF"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C52EE3" w:rsidRDefault="00C52EE3" w:rsidP="00C35F9A">
      <w:pPr>
        <w:jc w:val="both"/>
        <w:rPr>
          <w:rFonts w:ascii="Times Roman" w:hAnsi="Times Roman" w:cs="Times New Roman"/>
          <w:b/>
          <w:noProof/>
          <w:sz w:val="20"/>
          <w:szCs w:val="20"/>
          <w:lang w:val="es-ES"/>
        </w:rPr>
      </w:pPr>
    </w:p>
    <w:p w:rsidR="00457165" w:rsidRDefault="00C35F9A" w:rsidP="00C35F9A">
      <w:pPr>
        <w:jc w:val="both"/>
        <w:rPr>
          <w:noProof/>
          <w:lang w:val="es-ES"/>
        </w:rPr>
      </w:pPr>
      <w:r w:rsidRPr="00C5040F">
        <w:rPr>
          <w:rFonts w:ascii="Times Roman" w:hAnsi="Times Roman" w:cs="Times New Roman"/>
          <w:b/>
          <w:noProof/>
          <w:sz w:val="20"/>
          <w:szCs w:val="20"/>
          <w:lang w:val="es-ES"/>
        </w:rPr>
        <w:lastRenderedPageBreak/>
        <w:t xml:space="preserve">A LA ALCALDÍA – PRESIDENCIA DEL EXCMO. </w:t>
      </w:r>
      <w:r w:rsidRPr="00440F72">
        <w:rPr>
          <w:rFonts w:ascii="Times Roman" w:hAnsi="Times Roman" w:cs="Times New Roman"/>
          <w:b/>
          <w:noProof/>
          <w:sz w:val="20"/>
          <w:szCs w:val="20"/>
          <w:lang w:val="es-ES"/>
        </w:rPr>
        <w:t>AYUNTAMIENTO DE CARTAGENA</w:t>
      </w:r>
    </w:p>
    <w:sectPr w:rsidR="00457165" w:rsidSect="009F3068">
      <w:headerReference w:type="default" r:id="rId9"/>
      <w:pgSz w:w="11900" w:h="16840"/>
      <w:pgMar w:top="1440" w:right="1694"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1D3" w:rsidRDefault="008511D3" w:rsidP="00717E2D">
      <w:r>
        <w:separator/>
      </w:r>
    </w:p>
  </w:endnote>
  <w:endnote w:type="continuationSeparator" w:id="0">
    <w:p w:rsidR="008511D3" w:rsidRDefault="008511D3" w:rsidP="0071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1"/>
    <w:family w:val="swiss"/>
    <w:pitch w:val="default"/>
  </w:font>
  <w:font w:name="Liberation Sans">
    <w:panose1 w:val="020B0604020202020204"/>
    <w:charset w:val="00"/>
    <w:family w:val="swiss"/>
    <w:pitch w:val="variable"/>
    <w:sig w:usb0="E0000AFF" w:usb1="500078FF" w:usb2="00000021" w:usb3="00000000" w:csb0="000001BF" w:csb1="00000000"/>
  </w:font>
  <w:font w:name="Times 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1D3" w:rsidRDefault="008511D3" w:rsidP="00717E2D">
      <w:r>
        <w:separator/>
      </w:r>
    </w:p>
  </w:footnote>
  <w:footnote w:type="continuationSeparator" w:id="0">
    <w:p w:rsidR="008511D3" w:rsidRDefault="008511D3" w:rsidP="00717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2D" w:rsidRDefault="00717E2D">
    <w:pPr>
      <w:pStyle w:val="Encabezado"/>
    </w:pPr>
    <w:r>
      <w:rPr>
        <w:noProof/>
        <w:lang w:val="es-ES" w:eastAsia="es-ES"/>
      </w:rPr>
      <w:drawing>
        <wp:anchor distT="0" distB="0" distL="114300" distR="114300" simplePos="0" relativeHeight="251659264" behindDoc="0" locked="0" layoutInCell="1" allowOverlap="1">
          <wp:simplePos x="0" y="0"/>
          <wp:positionH relativeFrom="column">
            <wp:posOffset>3886200</wp:posOffset>
          </wp:positionH>
          <wp:positionV relativeFrom="paragraph">
            <wp:posOffset>93345</wp:posOffset>
          </wp:positionV>
          <wp:extent cx="1466850" cy="885825"/>
          <wp:effectExtent l="19050" t="0" r="0" b="0"/>
          <wp:wrapNone/>
          <wp:docPr id="18" name="Imagen 3"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10;&#10;Descripción generada automáticamente con confianza media"/>
                  <pic:cNvPicPr/>
                </pic:nvPicPr>
                <pic:blipFill>
                  <a:blip r:embed="rId1"/>
                  <a:stretch>
                    <a:fillRect/>
                  </a:stretch>
                </pic:blipFill>
                <pic:spPr>
                  <a:xfrm>
                    <a:off x="0" y="0"/>
                    <a:ext cx="1466850" cy="885825"/>
                  </a:xfrm>
                  <a:prstGeom prst="rect">
                    <a:avLst/>
                  </a:prstGeom>
                </pic:spPr>
              </pic:pic>
            </a:graphicData>
          </a:graphic>
        </wp:anchor>
      </w:drawing>
    </w:r>
    <w:r w:rsidRPr="00FB13F7">
      <w:rPr>
        <w:noProof/>
        <w:lang w:val="es-ES" w:eastAsia="es-ES"/>
      </w:rPr>
      <w:drawing>
        <wp:inline distT="0" distB="0" distL="0" distR="0">
          <wp:extent cx="911362" cy="1257300"/>
          <wp:effectExtent l="19050" t="0" r="3038"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1669" cy="1257723"/>
                  </a:xfrm>
                  <a:prstGeom prst="rect">
                    <a:avLst/>
                  </a:prstGeom>
                  <a:noFill/>
                  <a:ln>
                    <a:noFill/>
                  </a:ln>
                </pic:spPr>
              </pic:pic>
            </a:graphicData>
          </a:graphic>
        </wp:inline>
      </w:drawing>
    </w:r>
    <w:r w:rsidRPr="00FB13F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0"/>
        </w:tabs>
        <w:ind w:left="720" w:hanging="360"/>
      </w:pPr>
      <w:rPr>
        <w:rFonts w:hint="default"/>
      </w:rPr>
    </w:lvl>
  </w:abstractNum>
  <w:abstractNum w:abstractNumId="1">
    <w:nsid w:val="00000003"/>
    <w:multiLevelType w:val="singleLevel"/>
    <w:tmpl w:val="00000003"/>
    <w:name w:val="WW8Num4"/>
    <w:lvl w:ilvl="0">
      <w:start w:val="1"/>
      <w:numFmt w:val="upperLetter"/>
      <w:lvlText w:val="%1)"/>
      <w:lvlJc w:val="left"/>
      <w:pPr>
        <w:tabs>
          <w:tab w:val="num" w:pos="0"/>
        </w:tabs>
        <w:ind w:left="1080" w:hanging="360"/>
      </w:pPr>
      <w:rPr>
        <w:rFonts w:hint="default"/>
      </w:rPr>
    </w:lvl>
  </w:abstractNum>
  <w:abstractNum w:abstractNumId="2">
    <w:nsid w:val="01B100AC"/>
    <w:multiLevelType w:val="hybridMultilevel"/>
    <w:tmpl w:val="FA60F38E"/>
    <w:lvl w:ilvl="0" w:tplc="6F1CF35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2AA6669E"/>
    <w:multiLevelType w:val="hybridMultilevel"/>
    <w:tmpl w:val="B1F45EC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nsid w:val="349864B9"/>
    <w:multiLevelType w:val="hybridMultilevel"/>
    <w:tmpl w:val="6BBEBF00"/>
    <w:lvl w:ilvl="0" w:tplc="A4D87094">
      <w:start w:val="1"/>
      <w:numFmt w:val="decimal"/>
      <w:lvlText w:val="%1-"/>
      <w:lvlJc w:val="left"/>
      <w:pPr>
        <w:ind w:left="720" w:hanging="360"/>
      </w:pPr>
      <w:rPr>
        <w:rFonts w:ascii="Calibri" w:hAnsi="Calibri" w:cs="Arial" w:hint="default"/>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53F776A5"/>
    <w:multiLevelType w:val="hybridMultilevel"/>
    <w:tmpl w:val="F2B6C3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91478BE"/>
    <w:multiLevelType w:val="hybridMultilevel"/>
    <w:tmpl w:val="BC7A0E4E"/>
    <w:lvl w:ilvl="0" w:tplc="43B27D12">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7">
    <w:nsid w:val="7E68339C"/>
    <w:multiLevelType w:val="hybridMultilevel"/>
    <w:tmpl w:val="D3528978"/>
    <w:lvl w:ilvl="0" w:tplc="BAA61362">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num w:numId="1">
    <w:abstractNumId w:val="2"/>
  </w:num>
  <w:num w:numId="2">
    <w:abstractNumId w:val="0"/>
  </w:num>
  <w:num w:numId="3">
    <w:abstractNumId w:val="4"/>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0F"/>
    <w:rsid w:val="000067A2"/>
    <w:rsid w:val="00047E1B"/>
    <w:rsid w:val="00072505"/>
    <w:rsid w:val="00083186"/>
    <w:rsid w:val="00083DF9"/>
    <w:rsid w:val="0009710D"/>
    <w:rsid w:val="000A4986"/>
    <w:rsid w:val="000B1E1B"/>
    <w:rsid w:val="000B5A4C"/>
    <w:rsid w:val="000D716A"/>
    <w:rsid w:val="00101CD6"/>
    <w:rsid w:val="0010254D"/>
    <w:rsid w:val="00103C20"/>
    <w:rsid w:val="00134705"/>
    <w:rsid w:val="001479E1"/>
    <w:rsid w:val="00160DB7"/>
    <w:rsid w:val="00164CA8"/>
    <w:rsid w:val="00166EC2"/>
    <w:rsid w:val="00167A83"/>
    <w:rsid w:val="001757F9"/>
    <w:rsid w:val="00193B7E"/>
    <w:rsid w:val="00196C16"/>
    <w:rsid w:val="001B3416"/>
    <w:rsid w:val="001B56C7"/>
    <w:rsid w:val="001E3F54"/>
    <w:rsid w:val="002025BB"/>
    <w:rsid w:val="00230564"/>
    <w:rsid w:val="00246395"/>
    <w:rsid w:val="00246E38"/>
    <w:rsid w:val="002550F0"/>
    <w:rsid w:val="00255A0D"/>
    <w:rsid w:val="00262F32"/>
    <w:rsid w:val="00266DA5"/>
    <w:rsid w:val="00272301"/>
    <w:rsid w:val="002938D6"/>
    <w:rsid w:val="002A4BCD"/>
    <w:rsid w:val="002B42B6"/>
    <w:rsid w:val="002C3403"/>
    <w:rsid w:val="002D3CAC"/>
    <w:rsid w:val="002F0CD5"/>
    <w:rsid w:val="002F6812"/>
    <w:rsid w:val="00311D84"/>
    <w:rsid w:val="00327B23"/>
    <w:rsid w:val="00330E23"/>
    <w:rsid w:val="003618F4"/>
    <w:rsid w:val="003803B1"/>
    <w:rsid w:val="003A39AE"/>
    <w:rsid w:val="003D084C"/>
    <w:rsid w:val="003D6812"/>
    <w:rsid w:val="003D700F"/>
    <w:rsid w:val="0040045A"/>
    <w:rsid w:val="00405842"/>
    <w:rsid w:val="00413394"/>
    <w:rsid w:val="00435BA1"/>
    <w:rsid w:val="00440F72"/>
    <w:rsid w:val="00441B26"/>
    <w:rsid w:val="00450128"/>
    <w:rsid w:val="004543F7"/>
    <w:rsid w:val="0045475B"/>
    <w:rsid w:val="00454A84"/>
    <w:rsid w:val="0045538A"/>
    <w:rsid w:val="00457165"/>
    <w:rsid w:val="004A7B18"/>
    <w:rsid w:val="004A7EC5"/>
    <w:rsid w:val="004B45A1"/>
    <w:rsid w:val="004E2EBA"/>
    <w:rsid w:val="00502080"/>
    <w:rsid w:val="00504931"/>
    <w:rsid w:val="00524717"/>
    <w:rsid w:val="00534267"/>
    <w:rsid w:val="005453E3"/>
    <w:rsid w:val="0055540C"/>
    <w:rsid w:val="005569BB"/>
    <w:rsid w:val="00561E8F"/>
    <w:rsid w:val="00565918"/>
    <w:rsid w:val="00574FAA"/>
    <w:rsid w:val="0057753B"/>
    <w:rsid w:val="0058067A"/>
    <w:rsid w:val="00590A67"/>
    <w:rsid w:val="005927D5"/>
    <w:rsid w:val="00593541"/>
    <w:rsid w:val="00596806"/>
    <w:rsid w:val="00597CC7"/>
    <w:rsid w:val="005A123E"/>
    <w:rsid w:val="005A79B8"/>
    <w:rsid w:val="005B21F2"/>
    <w:rsid w:val="005B4D92"/>
    <w:rsid w:val="005B5429"/>
    <w:rsid w:val="00602317"/>
    <w:rsid w:val="0060359F"/>
    <w:rsid w:val="00617CAC"/>
    <w:rsid w:val="0063269F"/>
    <w:rsid w:val="006350A0"/>
    <w:rsid w:val="0064662B"/>
    <w:rsid w:val="0065512C"/>
    <w:rsid w:val="00686D47"/>
    <w:rsid w:val="00687EB4"/>
    <w:rsid w:val="006A56B0"/>
    <w:rsid w:val="006A7747"/>
    <w:rsid w:val="006B1892"/>
    <w:rsid w:val="006C5EC7"/>
    <w:rsid w:val="006D0051"/>
    <w:rsid w:val="006D182A"/>
    <w:rsid w:val="006D2FA8"/>
    <w:rsid w:val="006E02FA"/>
    <w:rsid w:val="006E5FFA"/>
    <w:rsid w:val="007043C8"/>
    <w:rsid w:val="00717E2D"/>
    <w:rsid w:val="007326AE"/>
    <w:rsid w:val="007435DA"/>
    <w:rsid w:val="00752AEA"/>
    <w:rsid w:val="00752DBD"/>
    <w:rsid w:val="00765027"/>
    <w:rsid w:val="00782686"/>
    <w:rsid w:val="007830D2"/>
    <w:rsid w:val="00785789"/>
    <w:rsid w:val="00790A8E"/>
    <w:rsid w:val="00791795"/>
    <w:rsid w:val="007927FF"/>
    <w:rsid w:val="007A0C6B"/>
    <w:rsid w:val="007C52F5"/>
    <w:rsid w:val="007C5534"/>
    <w:rsid w:val="007D4737"/>
    <w:rsid w:val="007D6811"/>
    <w:rsid w:val="007E5DE3"/>
    <w:rsid w:val="007E63F7"/>
    <w:rsid w:val="007F00E0"/>
    <w:rsid w:val="007F546C"/>
    <w:rsid w:val="00833D5D"/>
    <w:rsid w:val="008511D3"/>
    <w:rsid w:val="00857BA2"/>
    <w:rsid w:val="00857E05"/>
    <w:rsid w:val="0087346F"/>
    <w:rsid w:val="00875C00"/>
    <w:rsid w:val="00883F43"/>
    <w:rsid w:val="00886FC3"/>
    <w:rsid w:val="008A40E9"/>
    <w:rsid w:val="008A7CA0"/>
    <w:rsid w:val="008B3748"/>
    <w:rsid w:val="008D1684"/>
    <w:rsid w:val="008D6F97"/>
    <w:rsid w:val="008D7C02"/>
    <w:rsid w:val="008E2D5A"/>
    <w:rsid w:val="008E3334"/>
    <w:rsid w:val="008E4604"/>
    <w:rsid w:val="008E6D07"/>
    <w:rsid w:val="008F6E64"/>
    <w:rsid w:val="00905026"/>
    <w:rsid w:val="009113CB"/>
    <w:rsid w:val="009125E0"/>
    <w:rsid w:val="00914920"/>
    <w:rsid w:val="009223A0"/>
    <w:rsid w:val="009261AD"/>
    <w:rsid w:val="00932D8C"/>
    <w:rsid w:val="00934891"/>
    <w:rsid w:val="00937429"/>
    <w:rsid w:val="00947B77"/>
    <w:rsid w:val="009547B8"/>
    <w:rsid w:val="00960D3C"/>
    <w:rsid w:val="009703D2"/>
    <w:rsid w:val="00973FE1"/>
    <w:rsid w:val="00984EF4"/>
    <w:rsid w:val="009861DB"/>
    <w:rsid w:val="00996065"/>
    <w:rsid w:val="009A3527"/>
    <w:rsid w:val="009B520D"/>
    <w:rsid w:val="009C081B"/>
    <w:rsid w:val="009C5120"/>
    <w:rsid w:val="009C617E"/>
    <w:rsid w:val="009D341D"/>
    <w:rsid w:val="009D649D"/>
    <w:rsid w:val="009D64CD"/>
    <w:rsid w:val="009E1B70"/>
    <w:rsid w:val="009E757B"/>
    <w:rsid w:val="009E7804"/>
    <w:rsid w:val="009F02BC"/>
    <w:rsid w:val="009F3068"/>
    <w:rsid w:val="009F4430"/>
    <w:rsid w:val="009F6E4D"/>
    <w:rsid w:val="00A533EA"/>
    <w:rsid w:val="00A55200"/>
    <w:rsid w:val="00A563E9"/>
    <w:rsid w:val="00A60C3B"/>
    <w:rsid w:val="00A73CFC"/>
    <w:rsid w:val="00A87DE0"/>
    <w:rsid w:val="00A95A0B"/>
    <w:rsid w:val="00AA13A4"/>
    <w:rsid w:val="00AA206C"/>
    <w:rsid w:val="00AA6341"/>
    <w:rsid w:val="00AC70E0"/>
    <w:rsid w:val="00AF1FCA"/>
    <w:rsid w:val="00B10AAC"/>
    <w:rsid w:val="00B21CCA"/>
    <w:rsid w:val="00B37A81"/>
    <w:rsid w:val="00B424F4"/>
    <w:rsid w:val="00B438FD"/>
    <w:rsid w:val="00B4412C"/>
    <w:rsid w:val="00B51333"/>
    <w:rsid w:val="00B93771"/>
    <w:rsid w:val="00BA048F"/>
    <w:rsid w:val="00BC540A"/>
    <w:rsid w:val="00BC58F6"/>
    <w:rsid w:val="00BD41AF"/>
    <w:rsid w:val="00BE65BB"/>
    <w:rsid w:val="00C03DF8"/>
    <w:rsid w:val="00C31FAE"/>
    <w:rsid w:val="00C338EA"/>
    <w:rsid w:val="00C33AE7"/>
    <w:rsid w:val="00C351C4"/>
    <w:rsid w:val="00C35F9A"/>
    <w:rsid w:val="00C45151"/>
    <w:rsid w:val="00C46723"/>
    <w:rsid w:val="00C5040F"/>
    <w:rsid w:val="00C5097A"/>
    <w:rsid w:val="00C52EE3"/>
    <w:rsid w:val="00C5636E"/>
    <w:rsid w:val="00C753E5"/>
    <w:rsid w:val="00C8322E"/>
    <w:rsid w:val="00C9317B"/>
    <w:rsid w:val="00C977C2"/>
    <w:rsid w:val="00CA310E"/>
    <w:rsid w:val="00CA4591"/>
    <w:rsid w:val="00CA68F7"/>
    <w:rsid w:val="00CB1204"/>
    <w:rsid w:val="00CB4903"/>
    <w:rsid w:val="00CC08FF"/>
    <w:rsid w:val="00CD55A8"/>
    <w:rsid w:val="00CD685D"/>
    <w:rsid w:val="00CE33D4"/>
    <w:rsid w:val="00CE5CF0"/>
    <w:rsid w:val="00CE6984"/>
    <w:rsid w:val="00CF7880"/>
    <w:rsid w:val="00D12BA6"/>
    <w:rsid w:val="00D168E7"/>
    <w:rsid w:val="00D201A2"/>
    <w:rsid w:val="00D22D37"/>
    <w:rsid w:val="00D53D53"/>
    <w:rsid w:val="00D82142"/>
    <w:rsid w:val="00D9031C"/>
    <w:rsid w:val="00D930EF"/>
    <w:rsid w:val="00DA63B1"/>
    <w:rsid w:val="00DC32A3"/>
    <w:rsid w:val="00DC4AE8"/>
    <w:rsid w:val="00DC5699"/>
    <w:rsid w:val="00DE0765"/>
    <w:rsid w:val="00E0737D"/>
    <w:rsid w:val="00E13924"/>
    <w:rsid w:val="00E13C43"/>
    <w:rsid w:val="00E317A4"/>
    <w:rsid w:val="00E51BAA"/>
    <w:rsid w:val="00E52438"/>
    <w:rsid w:val="00E536F5"/>
    <w:rsid w:val="00E55A0F"/>
    <w:rsid w:val="00E56B6C"/>
    <w:rsid w:val="00E7095F"/>
    <w:rsid w:val="00E71EC0"/>
    <w:rsid w:val="00E8431B"/>
    <w:rsid w:val="00E85250"/>
    <w:rsid w:val="00E90BDA"/>
    <w:rsid w:val="00EA21CD"/>
    <w:rsid w:val="00EA23AC"/>
    <w:rsid w:val="00EA2EC0"/>
    <w:rsid w:val="00EB1BB7"/>
    <w:rsid w:val="00EC0264"/>
    <w:rsid w:val="00EC0C8E"/>
    <w:rsid w:val="00EC7A05"/>
    <w:rsid w:val="00ED614B"/>
    <w:rsid w:val="00EE5DBC"/>
    <w:rsid w:val="00EF07A4"/>
    <w:rsid w:val="00F000B1"/>
    <w:rsid w:val="00F00C74"/>
    <w:rsid w:val="00F07716"/>
    <w:rsid w:val="00F14ED9"/>
    <w:rsid w:val="00F2210E"/>
    <w:rsid w:val="00F23081"/>
    <w:rsid w:val="00F6173A"/>
    <w:rsid w:val="00F7070E"/>
    <w:rsid w:val="00F71212"/>
    <w:rsid w:val="00F76B06"/>
    <w:rsid w:val="00FA11CD"/>
    <w:rsid w:val="00FA3626"/>
    <w:rsid w:val="00FB7D0E"/>
    <w:rsid w:val="00FD3299"/>
    <w:rsid w:val="00FE0A32"/>
    <w:rsid w:val="00FE3982"/>
    <w:rsid w:val="00FE78F4"/>
    <w:rsid w:val="00FF122B"/>
    <w:rsid w:val="00FF5A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5A0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5A0F"/>
    <w:rPr>
      <w:rFonts w:ascii="Lucida Grande" w:hAnsi="Lucida Grande" w:cs="Lucida Grande"/>
      <w:sz w:val="18"/>
      <w:szCs w:val="18"/>
    </w:rPr>
  </w:style>
  <w:style w:type="paragraph" w:styleId="NormalWeb">
    <w:name w:val="Normal (Web)"/>
    <w:basedOn w:val="Normal"/>
    <w:uiPriority w:val="99"/>
    <w:unhideWhenUsed/>
    <w:rsid w:val="00790A8E"/>
    <w:pPr>
      <w:spacing w:before="100" w:beforeAutospacing="1" w:after="100" w:afterAutospacing="1"/>
    </w:pPr>
    <w:rPr>
      <w:rFonts w:ascii="Times New Roman" w:hAnsi="Times New Roman" w:cs="Times New Roman"/>
      <w:sz w:val="20"/>
      <w:szCs w:val="20"/>
      <w:lang w:val="en-US"/>
    </w:rPr>
  </w:style>
  <w:style w:type="character" w:customStyle="1" w:styleId="apple-converted-space">
    <w:name w:val="apple-converted-space"/>
    <w:basedOn w:val="Fuentedeprrafopredeter"/>
    <w:rsid w:val="00EC7A05"/>
  </w:style>
  <w:style w:type="character" w:styleId="Textoennegrita">
    <w:name w:val="Strong"/>
    <w:basedOn w:val="Fuentedeprrafopredeter"/>
    <w:uiPriority w:val="22"/>
    <w:qFormat/>
    <w:rsid w:val="00EC7A05"/>
    <w:rPr>
      <w:b/>
      <w:bCs/>
    </w:rPr>
  </w:style>
  <w:style w:type="character" w:styleId="Hipervnculo">
    <w:name w:val="Hyperlink"/>
    <w:basedOn w:val="Fuentedeprrafopredeter"/>
    <w:uiPriority w:val="99"/>
    <w:semiHidden/>
    <w:unhideWhenUsed/>
    <w:rsid w:val="00EC7A05"/>
    <w:rPr>
      <w:color w:val="0000FF"/>
      <w:u w:val="single"/>
    </w:rPr>
  </w:style>
  <w:style w:type="paragraph" w:styleId="Prrafodelista">
    <w:name w:val="List Paragraph"/>
    <w:basedOn w:val="Normal"/>
    <w:qFormat/>
    <w:rsid w:val="005927D5"/>
    <w:pPr>
      <w:ind w:left="720"/>
      <w:contextualSpacing/>
    </w:pPr>
  </w:style>
  <w:style w:type="paragraph" w:styleId="Textoindependiente">
    <w:name w:val="Body Text"/>
    <w:basedOn w:val="Normal"/>
    <w:link w:val="TextoindependienteCar"/>
    <w:rsid w:val="00C351C4"/>
    <w:pPr>
      <w:suppressAutoHyphens/>
      <w:spacing w:after="140" w:line="276" w:lineRule="auto"/>
    </w:pPr>
    <w:rPr>
      <w:rFonts w:ascii="Liberation Sans" w:hAnsi="Liberation Sans"/>
      <w:color w:val="00000A"/>
      <w:lang w:val="es-ES"/>
    </w:rPr>
  </w:style>
  <w:style w:type="character" w:customStyle="1" w:styleId="TextoindependienteCar">
    <w:name w:val="Texto independiente Car"/>
    <w:basedOn w:val="Fuentedeprrafopredeter"/>
    <w:link w:val="Textoindependiente"/>
    <w:rsid w:val="00C351C4"/>
    <w:rPr>
      <w:rFonts w:ascii="Liberation Sans" w:hAnsi="Liberation Sans"/>
      <w:color w:val="00000A"/>
      <w:lang w:val="es-ES"/>
    </w:rPr>
  </w:style>
  <w:style w:type="paragraph" w:styleId="Encabezado">
    <w:name w:val="header"/>
    <w:basedOn w:val="Normal"/>
    <w:link w:val="EncabezadoCar"/>
    <w:uiPriority w:val="99"/>
    <w:unhideWhenUsed/>
    <w:rsid w:val="00717E2D"/>
    <w:pPr>
      <w:tabs>
        <w:tab w:val="center" w:pos="4252"/>
        <w:tab w:val="right" w:pos="8504"/>
      </w:tabs>
    </w:pPr>
  </w:style>
  <w:style w:type="character" w:customStyle="1" w:styleId="EncabezadoCar">
    <w:name w:val="Encabezado Car"/>
    <w:basedOn w:val="Fuentedeprrafopredeter"/>
    <w:link w:val="Encabezado"/>
    <w:uiPriority w:val="99"/>
    <w:rsid w:val="00717E2D"/>
  </w:style>
  <w:style w:type="paragraph" w:styleId="Piedepgina">
    <w:name w:val="footer"/>
    <w:basedOn w:val="Normal"/>
    <w:link w:val="PiedepginaCar"/>
    <w:uiPriority w:val="99"/>
    <w:semiHidden/>
    <w:unhideWhenUsed/>
    <w:rsid w:val="00717E2D"/>
    <w:pPr>
      <w:tabs>
        <w:tab w:val="center" w:pos="4252"/>
        <w:tab w:val="right" w:pos="8504"/>
      </w:tabs>
    </w:pPr>
  </w:style>
  <w:style w:type="character" w:customStyle="1" w:styleId="PiedepginaCar">
    <w:name w:val="Pie de página Car"/>
    <w:basedOn w:val="Fuentedeprrafopredeter"/>
    <w:link w:val="Piedepgina"/>
    <w:uiPriority w:val="99"/>
    <w:semiHidden/>
    <w:rsid w:val="00717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5A0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5A0F"/>
    <w:rPr>
      <w:rFonts w:ascii="Lucida Grande" w:hAnsi="Lucida Grande" w:cs="Lucida Grande"/>
      <w:sz w:val="18"/>
      <w:szCs w:val="18"/>
    </w:rPr>
  </w:style>
  <w:style w:type="paragraph" w:styleId="NormalWeb">
    <w:name w:val="Normal (Web)"/>
    <w:basedOn w:val="Normal"/>
    <w:uiPriority w:val="99"/>
    <w:unhideWhenUsed/>
    <w:rsid w:val="00790A8E"/>
    <w:pPr>
      <w:spacing w:before="100" w:beforeAutospacing="1" w:after="100" w:afterAutospacing="1"/>
    </w:pPr>
    <w:rPr>
      <w:rFonts w:ascii="Times New Roman" w:hAnsi="Times New Roman" w:cs="Times New Roman"/>
      <w:sz w:val="20"/>
      <w:szCs w:val="20"/>
      <w:lang w:val="en-US"/>
    </w:rPr>
  </w:style>
  <w:style w:type="character" w:customStyle="1" w:styleId="apple-converted-space">
    <w:name w:val="apple-converted-space"/>
    <w:basedOn w:val="Fuentedeprrafopredeter"/>
    <w:rsid w:val="00EC7A05"/>
  </w:style>
  <w:style w:type="character" w:styleId="Textoennegrita">
    <w:name w:val="Strong"/>
    <w:basedOn w:val="Fuentedeprrafopredeter"/>
    <w:uiPriority w:val="22"/>
    <w:qFormat/>
    <w:rsid w:val="00EC7A05"/>
    <w:rPr>
      <w:b/>
      <w:bCs/>
    </w:rPr>
  </w:style>
  <w:style w:type="character" w:styleId="Hipervnculo">
    <w:name w:val="Hyperlink"/>
    <w:basedOn w:val="Fuentedeprrafopredeter"/>
    <w:uiPriority w:val="99"/>
    <w:semiHidden/>
    <w:unhideWhenUsed/>
    <w:rsid w:val="00EC7A05"/>
    <w:rPr>
      <w:color w:val="0000FF"/>
      <w:u w:val="single"/>
    </w:rPr>
  </w:style>
  <w:style w:type="paragraph" w:styleId="Prrafodelista">
    <w:name w:val="List Paragraph"/>
    <w:basedOn w:val="Normal"/>
    <w:qFormat/>
    <w:rsid w:val="005927D5"/>
    <w:pPr>
      <w:ind w:left="720"/>
      <w:contextualSpacing/>
    </w:pPr>
  </w:style>
  <w:style w:type="paragraph" w:styleId="Textoindependiente">
    <w:name w:val="Body Text"/>
    <w:basedOn w:val="Normal"/>
    <w:link w:val="TextoindependienteCar"/>
    <w:rsid w:val="00C351C4"/>
    <w:pPr>
      <w:suppressAutoHyphens/>
      <w:spacing w:after="140" w:line="276" w:lineRule="auto"/>
    </w:pPr>
    <w:rPr>
      <w:rFonts w:ascii="Liberation Sans" w:hAnsi="Liberation Sans"/>
      <w:color w:val="00000A"/>
      <w:lang w:val="es-ES"/>
    </w:rPr>
  </w:style>
  <w:style w:type="character" w:customStyle="1" w:styleId="TextoindependienteCar">
    <w:name w:val="Texto independiente Car"/>
    <w:basedOn w:val="Fuentedeprrafopredeter"/>
    <w:link w:val="Textoindependiente"/>
    <w:rsid w:val="00C351C4"/>
    <w:rPr>
      <w:rFonts w:ascii="Liberation Sans" w:hAnsi="Liberation Sans"/>
      <w:color w:val="00000A"/>
      <w:lang w:val="es-ES"/>
    </w:rPr>
  </w:style>
  <w:style w:type="paragraph" w:styleId="Encabezado">
    <w:name w:val="header"/>
    <w:basedOn w:val="Normal"/>
    <w:link w:val="EncabezadoCar"/>
    <w:uiPriority w:val="99"/>
    <w:unhideWhenUsed/>
    <w:rsid w:val="00717E2D"/>
    <w:pPr>
      <w:tabs>
        <w:tab w:val="center" w:pos="4252"/>
        <w:tab w:val="right" w:pos="8504"/>
      </w:tabs>
    </w:pPr>
  </w:style>
  <w:style w:type="character" w:customStyle="1" w:styleId="EncabezadoCar">
    <w:name w:val="Encabezado Car"/>
    <w:basedOn w:val="Fuentedeprrafopredeter"/>
    <w:link w:val="Encabezado"/>
    <w:uiPriority w:val="99"/>
    <w:rsid w:val="00717E2D"/>
  </w:style>
  <w:style w:type="paragraph" w:styleId="Piedepgina">
    <w:name w:val="footer"/>
    <w:basedOn w:val="Normal"/>
    <w:link w:val="PiedepginaCar"/>
    <w:uiPriority w:val="99"/>
    <w:semiHidden/>
    <w:unhideWhenUsed/>
    <w:rsid w:val="00717E2D"/>
    <w:pPr>
      <w:tabs>
        <w:tab w:val="center" w:pos="4252"/>
        <w:tab w:val="right" w:pos="8504"/>
      </w:tabs>
    </w:pPr>
  </w:style>
  <w:style w:type="character" w:customStyle="1" w:styleId="PiedepginaCar">
    <w:name w:val="Pie de página Car"/>
    <w:basedOn w:val="Fuentedeprrafopredeter"/>
    <w:link w:val="Piedepgina"/>
    <w:uiPriority w:val="99"/>
    <w:semiHidden/>
    <w:rsid w:val="00717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20549">
      <w:bodyDiv w:val="1"/>
      <w:marLeft w:val="0"/>
      <w:marRight w:val="0"/>
      <w:marTop w:val="0"/>
      <w:marBottom w:val="0"/>
      <w:divBdr>
        <w:top w:val="none" w:sz="0" w:space="0" w:color="auto"/>
        <w:left w:val="none" w:sz="0" w:space="0" w:color="auto"/>
        <w:bottom w:val="none" w:sz="0" w:space="0" w:color="auto"/>
        <w:right w:val="none" w:sz="0" w:space="0" w:color="auto"/>
      </w:divBdr>
    </w:div>
    <w:div w:id="160584188">
      <w:bodyDiv w:val="1"/>
      <w:marLeft w:val="0"/>
      <w:marRight w:val="0"/>
      <w:marTop w:val="0"/>
      <w:marBottom w:val="0"/>
      <w:divBdr>
        <w:top w:val="none" w:sz="0" w:space="0" w:color="auto"/>
        <w:left w:val="none" w:sz="0" w:space="0" w:color="auto"/>
        <w:bottom w:val="none" w:sz="0" w:space="0" w:color="auto"/>
        <w:right w:val="none" w:sz="0" w:space="0" w:color="auto"/>
      </w:divBdr>
      <w:divsChild>
        <w:div w:id="978068463">
          <w:marLeft w:val="0"/>
          <w:marRight w:val="0"/>
          <w:marTop w:val="0"/>
          <w:marBottom w:val="0"/>
          <w:divBdr>
            <w:top w:val="none" w:sz="0" w:space="0" w:color="auto"/>
            <w:left w:val="none" w:sz="0" w:space="0" w:color="auto"/>
            <w:bottom w:val="none" w:sz="0" w:space="0" w:color="auto"/>
            <w:right w:val="none" w:sz="0" w:space="0" w:color="auto"/>
          </w:divBdr>
          <w:divsChild>
            <w:div w:id="1320648571">
              <w:marLeft w:val="0"/>
              <w:marRight w:val="0"/>
              <w:marTop w:val="0"/>
              <w:marBottom w:val="0"/>
              <w:divBdr>
                <w:top w:val="none" w:sz="0" w:space="0" w:color="auto"/>
                <w:left w:val="none" w:sz="0" w:space="0" w:color="auto"/>
                <w:bottom w:val="none" w:sz="0" w:space="0" w:color="auto"/>
                <w:right w:val="none" w:sz="0" w:space="0" w:color="auto"/>
              </w:divBdr>
              <w:divsChild>
                <w:div w:id="20428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2515">
      <w:bodyDiv w:val="1"/>
      <w:marLeft w:val="0"/>
      <w:marRight w:val="0"/>
      <w:marTop w:val="0"/>
      <w:marBottom w:val="0"/>
      <w:divBdr>
        <w:top w:val="none" w:sz="0" w:space="0" w:color="auto"/>
        <w:left w:val="none" w:sz="0" w:space="0" w:color="auto"/>
        <w:bottom w:val="none" w:sz="0" w:space="0" w:color="auto"/>
        <w:right w:val="none" w:sz="0" w:space="0" w:color="auto"/>
      </w:divBdr>
      <w:divsChild>
        <w:div w:id="160776634">
          <w:marLeft w:val="0"/>
          <w:marRight w:val="0"/>
          <w:marTop w:val="0"/>
          <w:marBottom w:val="0"/>
          <w:divBdr>
            <w:top w:val="none" w:sz="0" w:space="0" w:color="auto"/>
            <w:left w:val="none" w:sz="0" w:space="0" w:color="auto"/>
            <w:bottom w:val="none" w:sz="0" w:space="0" w:color="auto"/>
            <w:right w:val="none" w:sz="0" w:space="0" w:color="auto"/>
          </w:divBdr>
          <w:divsChild>
            <w:div w:id="653919573">
              <w:marLeft w:val="0"/>
              <w:marRight w:val="0"/>
              <w:marTop w:val="0"/>
              <w:marBottom w:val="0"/>
              <w:divBdr>
                <w:top w:val="none" w:sz="0" w:space="0" w:color="auto"/>
                <w:left w:val="none" w:sz="0" w:space="0" w:color="auto"/>
                <w:bottom w:val="none" w:sz="0" w:space="0" w:color="auto"/>
                <w:right w:val="none" w:sz="0" w:space="0" w:color="auto"/>
              </w:divBdr>
              <w:divsChild>
                <w:div w:id="1823345782">
                  <w:marLeft w:val="0"/>
                  <w:marRight w:val="0"/>
                  <w:marTop w:val="0"/>
                  <w:marBottom w:val="0"/>
                  <w:divBdr>
                    <w:top w:val="none" w:sz="0" w:space="0" w:color="auto"/>
                    <w:left w:val="none" w:sz="0" w:space="0" w:color="auto"/>
                    <w:bottom w:val="none" w:sz="0" w:space="0" w:color="auto"/>
                    <w:right w:val="none" w:sz="0" w:space="0" w:color="auto"/>
                  </w:divBdr>
                  <w:divsChild>
                    <w:div w:id="1238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73955">
      <w:bodyDiv w:val="1"/>
      <w:marLeft w:val="0"/>
      <w:marRight w:val="0"/>
      <w:marTop w:val="0"/>
      <w:marBottom w:val="0"/>
      <w:divBdr>
        <w:top w:val="none" w:sz="0" w:space="0" w:color="auto"/>
        <w:left w:val="none" w:sz="0" w:space="0" w:color="auto"/>
        <w:bottom w:val="none" w:sz="0" w:space="0" w:color="auto"/>
        <w:right w:val="none" w:sz="0" w:space="0" w:color="auto"/>
      </w:divBdr>
      <w:divsChild>
        <w:div w:id="564220578">
          <w:marLeft w:val="0"/>
          <w:marRight w:val="0"/>
          <w:marTop w:val="0"/>
          <w:marBottom w:val="0"/>
          <w:divBdr>
            <w:top w:val="none" w:sz="0" w:space="0" w:color="auto"/>
            <w:left w:val="none" w:sz="0" w:space="0" w:color="auto"/>
            <w:bottom w:val="none" w:sz="0" w:space="0" w:color="auto"/>
            <w:right w:val="none" w:sz="0" w:space="0" w:color="auto"/>
          </w:divBdr>
          <w:divsChild>
            <w:div w:id="854222989">
              <w:marLeft w:val="0"/>
              <w:marRight w:val="0"/>
              <w:marTop w:val="0"/>
              <w:marBottom w:val="0"/>
              <w:divBdr>
                <w:top w:val="none" w:sz="0" w:space="0" w:color="auto"/>
                <w:left w:val="none" w:sz="0" w:space="0" w:color="auto"/>
                <w:bottom w:val="none" w:sz="0" w:space="0" w:color="auto"/>
                <w:right w:val="none" w:sz="0" w:space="0" w:color="auto"/>
              </w:divBdr>
              <w:divsChild>
                <w:div w:id="389425997">
                  <w:marLeft w:val="0"/>
                  <w:marRight w:val="0"/>
                  <w:marTop w:val="0"/>
                  <w:marBottom w:val="0"/>
                  <w:divBdr>
                    <w:top w:val="none" w:sz="0" w:space="0" w:color="auto"/>
                    <w:left w:val="none" w:sz="0" w:space="0" w:color="auto"/>
                    <w:bottom w:val="none" w:sz="0" w:space="0" w:color="auto"/>
                    <w:right w:val="none" w:sz="0" w:space="0" w:color="auto"/>
                  </w:divBdr>
                  <w:divsChild>
                    <w:div w:id="8428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07927">
          <w:marLeft w:val="0"/>
          <w:marRight w:val="0"/>
          <w:marTop w:val="0"/>
          <w:marBottom w:val="0"/>
          <w:divBdr>
            <w:top w:val="none" w:sz="0" w:space="0" w:color="auto"/>
            <w:left w:val="none" w:sz="0" w:space="0" w:color="auto"/>
            <w:bottom w:val="none" w:sz="0" w:space="0" w:color="auto"/>
            <w:right w:val="none" w:sz="0" w:space="0" w:color="auto"/>
          </w:divBdr>
          <w:divsChild>
            <w:div w:id="294262637">
              <w:marLeft w:val="0"/>
              <w:marRight w:val="0"/>
              <w:marTop w:val="0"/>
              <w:marBottom w:val="0"/>
              <w:divBdr>
                <w:top w:val="none" w:sz="0" w:space="0" w:color="auto"/>
                <w:left w:val="none" w:sz="0" w:space="0" w:color="auto"/>
                <w:bottom w:val="none" w:sz="0" w:space="0" w:color="auto"/>
                <w:right w:val="none" w:sz="0" w:space="0" w:color="auto"/>
              </w:divBdr>
              <w:divsChild>
                <w:div w:id="1522746343">
                  <w:marLeft w:val="0"/>
                  <w:marRight w:val="0"/>
                  <w:marTop w:val="0"/>
                  <w:marBottom w:val="0"/>
                  <w:divBdr>
                    <w:top w:val="none" w:sz="0" w:space="0" w:color="auto"/>
                    <w:left w:val="none" w:sz="0" w:space="0" w:color="auto"/>
                    <w:bottom w:val="none" w:sz="0" w:space="0" w:color="auto"/>
                    <w:right w:val="none" w:sz="0" w:space="0" w:color="auto"/>
                  </w:divBdr>
                  <w:divsChild>
                    <w:div w:id="10319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52619">
      <w:bodyDiv w:val="1"/>
      <w:marLeft w:val="0"/>
      <w:marRight w:val="0"/>
      <w:marTop w:val="0"/>
      <w:marBottom w:val="0"/>
      <w:divBdr>
        <w:top w:val="none" w:sz="0" w:space="0" w:color="auto"/>
        <w:left w:val="none" w:sz="0" w:space="0" w:color="auto"/>
        <w:bottom w:val="none" w:sz="0" w:space="0" w:color="auto"/>
        <w:right w:val="none" w:sz="0" w:space="0" w:color="auto"/>
      </w:divBdr>
      <w:divsChild>
        <w:div w:id="1635452606">
          <w:marLeft w:val="0"/>
          <w:marRight w:val="0"/>
          <w:marTop w:val="0"/>
          <w:marBottom w:val="0"/>
          <w:divBdr>
            <w:top w:val="none" w:sz="0" w:space="0" w:color="auto"/>
            <w:left w:val="none" w:sz="0" w:space="0" w:color="auto"/>
            <w:bottom w:val="none" w:sz="0" w:space="0" w:color="auto"/>
            <w:right w:val="none" w:sz="0" w:space="0" w:color="auto"/>
          </w:divBdr>
          <w:divsChild>
            <w:div w:id="1347363378">
              <w:marLeft w:val="0"/>
              <w:marRight w:val="0"/>
              <w:marTop w:val="0"/>
              <w:marBottom w:val="0"/>
              <w:divBdr>
                <w:top w:val="none" w:sz="0" w:space="0" w:color="auto"/>
                <w:left w:val="none" w:sz="0" w:space="0" w:color="auto"/>
                <w:bottom w:val="none" w:sz="0" w:space="0" w:color="auto"/>
                <w:right w:val="none" w:sz="0" w:space="0" w:color="auto"/>
              </w:divBdr>
              <w:divsChild>
                <w:div w:id="12268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0934">
      <w:bodyDiv w:val="1"/>
      <w:marLeft w:val="0"/>
      <w:marRight w:val="0"/>
      <w:marTop w:val="0"/>
      <w:marBottom w:val="0"/>
      <w:divBdr>
        <w:top w:val="none" w:sz="0" w:space="0" w:color="auto"/>
        <w:left w:val="none" w:sz="0" w:space="0" w:color="auto"/>
        <w:bottom w:val="none" w:sz="0" w:space="0" w:color="auto"/>
        <w:right w:val="none" w:sz="0" w:space="0" w:color="auto"/>
      </w:divBdr>
      <w:divsChild>
        <w:div w:id="1290740840">
          <w:marLeft w:val="0"/>
          <w:marRight w:val="0"/>
          <w:marTop w:val="0"/>
          <w:marBottom w:val="0"/>
          <w:divBdr>
            <w:top w:val="none" w:sz="0" w:space="0" w:color="auto"/>
            <w:left w:val="none" w:sz="0" w:space="0" w:color="auto"/>
            <w:bottom w:val="none" w:sz="0" w:space="0" w:color="auto"/>
            <w:right w:val="none" w:sz="0" w:space="0" w:color="auto"/>
          </w:divBdr>
          <w:divsChild>
            <w:div w:id="563953670">
              <w:marLeft w:val="0"/>
              <w:marRight w:val="0"/>
              <w:marTop w:val="0"/>
              <w:marBottom w:val="0"/>
              <w:divBdr>
                <w:top w:val="none" w:sz="0" w:space="0" w:color="auto"/>
                <w:left w:val="none" w:sz="0" w:space="0" w:color="auto"/>
                <w:bottom w:val="none" w:sz="0" w:space="0" w:color="auto"/>
                <w:right w:val="none" w:sz="0" w:space="0" w:color="auto"/>
              </w:divBdr>
              <w:divsChild>
                <w:div w:id="1248423000">
                  <w:marLeft w:val="0"/>
                  <w:marRight w:val="0"/>
                  <w:marTop w:val="0"/>
                  <w:marBottom w:val="0"/>
                  <w:divBdr>
                    <w:top w:val="none" w:sz="0" w:space="0" w:color="auto"/>
                    <w:left w:val="none" w:sz="0" w:space="0" w:color="auto"/>
                    <w:bottom w:val="none" w:sz="0" w:space="0" w:color="auto"/>
                    <w:right w:val="none" w:sz="0" w:space="0" w:color="auto"/>
                  </w:divBdr>
                  <w:divsChild>
                    <w:div w:id="18831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4836">
          <w:marLeft w:val="0"/>
          <w:marRight w:val="0"/>
          <w:marTop w:val="0"/>
          <w:marBottom w:val="0"/>
          <w:divBdr>
            <w:top w:val="none" w:sz="0" w:space="0" w:color="auto"/>
            <w:left w:val="none" w:sz="0" w:space="0" w:color="auto"/>
            <w:bottom w:val="none" w:sz="0" w:space="0" w:color="auto"/>
            <w:right w:val="none" w:sz="0" w:space="0" w:color="auto"/>
          </w:divBdr>
          <w:divsChild>
            <w:div w:id="1297419218">
              <w:marLeft w:val="0"/>
              <w:marRight w:val="0"/>
              <w:marTop w:val="0"/>
              <w:marBottom w:val="0"/>
              <w:divBdr>
                <w:top w:val="none" w:sz="0" w:space="0" w:color="auto"/>
                <w:left w:val="none" w:sz="0" w:space="0" w:color="auto"/>
                <w:bottom w:val="none" w:sz="0" w:space="0" w:color="auto"/>
                <w:right w:val="none" w:sz="0" w:space="0" w:color="auto"/>
              </w:divBdr>
              <w:divsChild>
                <w:div w:id="918517894">
                  <w:marLeft w:val="0"/>
                  <w:marRight w:val="0"/>
                  <w:marTop w:val="0"/>
                  <w:marBottom w:val="0"/>
                  <w:divBdr>
                    <w:top w:val="none" w:sz="0" w:space="0" w:color="auto"/>
                    <w:left w:val="none" w:sz="0" w:space="0" w:color="auto"/>
                    <w:bottom w:val="none" w:sz="0" w:space="0" w:color="auto"/>
                    <w:right w:val="none" w:sz="0" w:space="0" w:color="auto"/>
                  </w:divBdr>
                  <w:divsChild>
                    <w:div w:id="12334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48546">
          <w:marLeft w:val="0"/>
          <w:marRight w:val="0"/>
          <w:marTop w:val="0"/>
          <w:marBottom w:val="0"/>
          <w:divBdr>
            <w:top w:val="none" w:sz="0" w:space="0" w:color="auto"/>
            <w:left w:val="none" w:sz="0" w:space="0" w:color="auto"/>
            <w:bottom w:val="none" w:sz="0" w:space="0" w:color="auto"/>
            <w:right w:val="none" w:sz="0" w:space="0" w:color="auto"/>
          </w:divBdr>
          <w:divsChild>
            <w:div w:id="1281188474">
              <w:marLeft w:val="0"/>
              <w:marRight w:val="0"/>
              <w:marTop w:val="0"/>
              <w:marBottom w:val="0"/>
              <w:divBdr>
                <w:top w:val="none" w:sz="0" w:space="0" w:color="auto"/>
                <w:left w:val="none" w:sz="0" w:space="0" w:color="auto"/>
                <w:bottom w:val="none" w:sz="0" w:space="0" w:color="auto"/>
                <w:right w:val="none" w:sz="0" w:space="0" w:color="auto"/>
              </w:divBdr>
              <w:divsChild>
                <w:div w:id="1245726093">
                  <w:marLeft w:val="0"/>
                  <w:marRight w:val="0"/>
                  <w:marTop w:val="0"/>
                  <w:marBottom w:val="0"/>
                  <w:divBdr>
                    <w:top w:val="none" w:sz="0" w:space="0" w:color="auto"/>
                    <w:left w:val="none" w:sz="0" w:space="0" w:color="auto"/>
                    <w:bottom w:val="none" w:sz="0" w:space="0" w:color="auto"/>
                    <w:right w:val="none" w:sz="0" w:space="0" w:color="auto"/>
                  </w:divBdr>
                  <w:divsChild>
                    <w:div w:id="13512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19197">
      <w:bodyDiv w:val="1"/>
      <w:marLeft w:val="0"/>
      <w:marRight w:val="0"/>
      <w:marTop w:val="0"/>
      <w:marBottom w:val="0"/>
      <w:divBdr>
        <w:top w:val="none" w:sz="0" w:space="0" w:color="auto"/>
        <w:left w:val="none" w:sz="0" w:space="0" w:color="auto"/>
        <w:bottom w:val="none" w:sz="0" w:space="0" w:color="auto"/>
        <w:right w:val="none" w:sz="0" w:space="0" w:color="auto"/>
      </w:divBdr>
    </w:div>
    <w:div w:id="1193420280">
      <w:bodyDiv w:val="1"/>
      <w:marLeft w:val="0"/>
      <w:marRight w:val="0"/>
      <w:marTop w:val="0"/>
      <w:marBottom w:val="0"/>
      <w:divBdr>
        <w:top w:val="none" w:sz="0" w:space="0" w:color="auto"/>
        <w:left w:val="none" w:sz="0" w:space="0" w:color="auto"/>
        <w:bottom w:val="none" w:sz="0" w:space="0" w:color="auto"/>
        <w:right w:val="none" w:sz="0" w:space="0" w:color="auto"/>
      </w:divBdr>
      <w:divsChild>
        <w:div w:id="1682855233">
          <w:marLeft w:val="0"/>
          <w:marRight w:val="0"/>
          <w:marTop w:val="0"/>
          <w:marBottom w:val="0"/>
          <w:divBdr>
            <w:top w:val="none" w:sz="0" w:space="0" w:color="auto"/>
            <w:left w:val="none" w:sz="0" w:space="0" w:color="auto"/>
            <w:bottom w:val="none" w:sz="0" w:space="0" w:color="auto"/>
            <w:right w:val="none" w:sz="0" w:space="0" w:color="auto"/>
          </w:divBdr>
          <w:divsChild>
            <w:div w:id="495151878">
              <w:marLeft w:val="0"/>
              <w:marRight w:val="0"/>
              <w:marTop w:val="0"/>
              <w:marBottom w:val="0"/>
              <w:divBdr>
                <w:top w:val="none" w:sz="0" w:space="0" w:color="auto"/>
                <w:left w:val="none" w:sz="0" w:space="0" w:color="auto"/>
                <w:bottom w:val="none" w:sz="0" w:space="0" w:color="auto"/>
                <w:right w:val="none" w:sz="0" w:space="0" w:color="auto"/>
              </w:divBdr>
              <w:divsChild>
                <w:div w:id="1466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3268">
      <w:bodyDiv w:val="1"/>
      <w:marLeft w:val="0"/>
      <w:marRight w:val="0"/>
      <w:marTop w:val="0"/>
      <w:marBottom w:val="0"/>
      <w:divBdr>
        <w:top w:val="none" w:sz="0" w:space="0" w:color="auto"/>
        <w:left w:val="none" w:sz="0" w:space="0" w:color="auto"/>
        <w:bottom w:val="none" w:sz="0" w:space="0" w:color="auto"/>
        <w:right w:val="none" w:sz="0" w:space="0" w:color="auto"/>
      </w:divBdr>
    </w:div>
    <w:div w:id="1562473804">
      <w:bodyDiv w:val="1"/>
      <w:marLeft w:val="0"/>
      <w:marRight w:val="0"/>
      <w:marTop w:val="0"/>
      <w:marBottom w:val="0"/>
      <w:divBdr>
        <w:top w:val="none" w:sz="0" w:space="0" w:color="auto"/>
        <w:left w:val="none" w:sz="0" w:space="0" w:color="auto"/>
        <w:bottom w:val="none" w:sz="0" w:space="0" w:color="auto"/>
        <w:right w:val="none" w:sz="0" w:space="0" w:color="auto"/>
      </w:divBdr>
      <w:divsChild>
        <w:div w:id="106773197">
          <w:marLeft w:val="0"/>
          <w:marRight w:val="0"/>
          <w:marTop w:val="0"/>
          <w:marBottom w:val="0"/>
          <w:divBdr>
            <w:top w:val="none" w:sz="0" w:space="0" w:color="auto"/>
            <w:left w:val="none" w:sz="0" w:space="0" w:color="auto"/>
            <w:bottom w:val="none" w:sz="0" w:space="0" w:color="auto"/>
            <w:right w:val="none" w:sz="0" w:space="0" w:color="auto"/>
          </w:divBdr>
          <w:divsChild>
            <w:div w:id="78140946">
              <w:marLeft w:val="0"/>
              <w:marRight w:val="0"/>
              <w:marTop w:val="0"/>
              <w:marBottom w:val="0"/>
              <w:divBdr>
                <w:top w:val="none" w:sz="0" w:space="0" w:color="auto"/>
                <w:left w:val="none" w:sz="0" w:space="0" w:color="auto"/>
                <w:bottom w:val="none" w:sz="0" w:space="0" w:color="auto"/>
                <w:right w:val="none" w:sz="0" w:space="0" w:color="auto"/>
              </w:divBdr>
              <w:divsChild>
                <w:div w:id="1293436106">
                  <w:marLeft w:val="0"/>
                  <w:marRight w:val="0"/>
                  <w:marTop w:val="0"/>
                  <w:marBottom w:val="0"/>
                  <w:divBdr>
                    <w:top w:val="none" w:sz="0" w:space="0" w:color="auto"/>
                    <w:left w:val="none" w:sz="0" w:space="0" w:color="auto"/>
                    <w:bottom w:val="none" w:sz="0" w:space="0" w:color="auto"/>
                    <w:right w:val="none" w:sz="0" w:space="0" w:color="auto"/>
                  </w:divBdr>
                  <w:divsChild>
                    <w:div w:id="7217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954360">
      <w:bodyDiv w:val="1"/>
      <w:marLeft w:val="0"/>
      <w:marRight w:val="0"/>
      <w:marTop w:val="0"/>
      <w:marBottom w:val="0"/>
      <w:divBdr>
        <w:top w:val="none" w:sz="0" w:space="0" w:color="auto"/>
        <w:left w:val="none" w:sz="0" w:space="0" w:color="auto"/>
        <w:bottom w:val="none" w:sz="0" w:space="0" w:color="auto"/>
        <w:right w:val="none" w:sz="0" w:space="0" w:color="auto"/>
      </w:divBdr>
    </w:div>
    <w:div w:id="1925217534">
      <w:bodyDiv w:val="1"/>
      <w:marLeft w:val="0"/>
      <w:marRight w:val="0"/>
      <w:marTop w:val="0"/>
      <w:marBottom w:val="0"/>
      <w:divBdr>
        <w:top w:val="none" w:sz="0" w:space="0" w:color="auto"/>
        <w:left w:val="none" w:sz="0" w:space="0" w:color="auto"/>
        <w:bottom w:val="none" w:sz="0" w:space="0" w:color="auto"/>
        <w:right w:val="none" w:sz="0" w:space="0" w:color="auto"/>
      </w:divBdr>
      <w:divsChild>
        <w:div w:id="730882164">
          <w:marLeft w:val="0"/>
          <w:marRight w:val="0"/>
          <w:marTop w:val="0"/>
          <w:marBottom w:val="0"/>
          <w:divBdr>
            <w:top w:val="none" w:sz="0" w:space="0" w:color="auto"/>
            <w:left w:val="none" w:sz="0" w:space="0" w:color="auto"/>
            <w:bottom w:val="none" w:sz="0" w:space="0" w:color="auto"/>
            <w:right w:val="none" w:sz="0" w:space="0" w:color="auto"/>
          </w:divBdr>
          <w:divsChild>
            <w:div w:id="1711027235">
              <w:marLeft w:val="0"/>
              <w:marRight w:val="0"/>
              <w:marTop w:val="0"/>
              <w:marBottom w:val="0"/>
              <w:divBdr>
                <w:top w:val="none" w:sz="0" w:space="0" w:color="auto"/>
                <w:left w:val="none" w:sz="0" w:space="0" w:color="auto"/>
                <w:bottom w:val="none" w:sz="0" w:space="0" w:color="auto"/>
                <w:right w:val="none" w:sz="0" w:space="0" w:color="auto"/>
              </w:divBdr>
              <w:divsChild>
                <w:div w:id="409541900">
                  <w:marLeft w:val="0"/>
                  <w:marRight w:val="0"/>
                  <w:marTop w:val="0"/>
                  <w:marBottom w:val="0"/>
                  <w:divBdr>
                    <w:top w:val="none" w:sz="0" w:space="0" w:color="auto"/>
                    <w:left w:val="none" w:sz="0" w:space="0" w:color="auto"/>
                    <w:bottom w:val="none" w:sz="0" w:space="0" w:color="auto"/>
                    <w:right w:val="none" w:sz="0" w:space="0" w:color="auto"/>
                  </w:divBdr>
                  <w:divsChild>
                    <w:div w:id="205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13614">
      <w:bodyDiv w:val="1"/>
      <w:marLeft w:val="0"/>
      <w:marRight w:val="0"/>
      <w:marTop w:val="0"/>
      <w:marBottom w:val="0"/>
      <w:divBdr>
        <w:top w:val="none" w:sz="0" w:space="0" w:color="auto"/>
        <w:left w:val="none" w:sz="0" w:space="0" w:color="auto"/>
        <w:bottom w:val="none" w:sz="0" w:space="0" w:color="auto"/>
        <w:right w:val="none" w:sz="0" w:space="0" w:color="auto"/>
      </w:divBdr>
      <w:divsChild>
        <w:div w:id="1419789897">
          <w:marLeft w:val="0"/>
          <w:marRight w:val="0"/>
          <w:marTop w:val="0"/>
          <w:marBottom w:val="0"/>
          <w:divBdr>
            <w:top w:val="none" w:sz="0" w:space="0" w:color="auto"/>
            <w:left w:val="none" w:sz="0" w:space="0" w:color="auto"/>
            <w:bottom w:val="none" w:sz="0" w:space="0" w:color="auto"/>
            <w:right w:val="none" w:sz="0" w:space="0" w:color="auto"/>
          </w:divBdr>
          <w:divsChild>
            <w:div w:id="248739106">
              <w:marLeft w:val="0"/>
              <w:marRight w:val="0"/>
              <w:marTop w:val="0"/>
              <w:marBottom w:val="0"/>
              <w:divBdr>
                <w:top w:val="none" w:sz="0" w:space="0" w:color="auto"/>
                <w:left w:val="none" w:sz="0" w:space="0" w:color="auto"/>
                <w:bottom w:val="none" w:sz="0" w:space="0" w:color="auto"/>
                <w:right w:val="none" w:sz="0" w:space="0" w:color="auto"/>
              </w:divBdr>
              <w:divsChild>
                <w:div w:id="5041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E829C-3FC2-457E-A9F9-93E3AD91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6487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perez-solero garcia-carreño</dc:creator>
  <cp:lastModifiedBy>CRISTINA MORENO ENCABO</cp:lastModifiedBy>
  <cp:revision>2</cp:revision>
  <cp:lastPrinted>2021-01-20T11:39:00Z</cp:lastPrinted>
  <dcterms:created xsi:type="dcterms:W3CDTF">2023-03-14T13:09:00Z</dcterms:created>
  <dcterms:modified xsi:type="dcterms:W3CDTF">2023-03-14T13:09:00Z</dcterms:modified>
</cp:coreProperties>
</file>