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65751C" w:rsidP="007F4686">
      <w:pPr>
        <w:pStyle w:val="Epgrafe"/>
      </w:pPr>
      <w:r>
        <w:rPr>
          <w:noProof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1A757B" w:rsidRDefault="00C43AF4" w:rsidP="00C43AF4">
      <w:pPr>
        <w:pStyle w:val="Cuerp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</w:t>
      </w:r>
      <w:r w:rsidR="00062F4B">
        <w:rPr>
          <w:rFonts w:ascii="Arial" w:hAnsi="Arial" w:cs="Arial"/>
          <w:b/>
          <w:color w:val="auto"/>
          <w:sz w:val="24"/>
          <w:szCs w:val="24"/>
        </w:rPr>
        <w:t xml:space="preserve">CIÓN </w:t>
      </w:r>
      <w:r w:rsidR="0065751C">
        <w:rPr>
          <w:rFonts w:ascii="Arial" w:hAnsi="Arial" w:cs="Arial"/>
          <w:b/>
          <w:color w:val="auto"/>
          <w:sz w:val="24"/>
          <w:szCs w:val="24"/>
        </w:rPr>
        <w:t>QUE PRESENTA</w:t>
      </w:r>
      <w:r w:rsidR="00062F4B">
        <w:rPr>
          <w:rFonts w:ascii="Arial" w:hAnsi="Arial" w:cs="Arial"/>
          <w:b/>
          <w:color w:val="auto"/>
          <w:sz w:val="24"/>
          <w:szCs w:val="24"/>
        </w:rPr>
        <w:t xml:space="preserve"> MARÍA ANTONIA PÉREZ GALINDO</w:t>
      </w:r>
      <w:r w:rsidR="0065751C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7F4686">
        <w:rPr>
          <w:rFonts w:ascii="Arial" w:hAnsi="Arial" w:cs="Arial"/>
          <w:b/>
          <w:color w:val="auto"/>
          <w:sz w:val="24"/>
          <w:szCs w:val="24"/>
        </w:rPr>
        <w:t>CONCEJAL</w:t>
      </w:r>
      <w:r w:rsidR="003678F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5751C"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923AF4" w:rsidRPr="001A757B">
        <w:rPr>
          <w:rFonts w:ascii="Arial" w:hAnsi="Arial" w:cs="Arial"/>
          <w:b/>
          <w:color w:val="auto"/>
          <w:sz w:val="24"/>
          <w:szCs w:val="24"/>
        </w:rPr>
        <w:t>`</w:t>
      </w:r>
      <w:r w:rsidR="001A757B" w:rsidRPr="001A757B">
        <w:rPr>
          <w:rFonts w:ascii="Arial" w:eastAsia="Arial" w:hAnsi="Arial" w:cs="Arial"/>
          <w:b/>
          <w:sz w:val="24"/>
          <w:szCs w:val="24"/>
        </w:rPr>
        <w:t>PLAN DE OBRAS Y SERVICIOS PARA BARRIOS Y DIPUTACIONES</w:t>
      </w:r>
      <w:r w:rsidR="001A757B">
        <w:rPr>
          <w:rFonts w:ascii="Arial" w:eastAsia="Arial" w:hAnsi="Arial" w:cs="Arial"/>
          <w:b/>
          <w:sz w:val="24"/>
          <w:szCs w:val="24"/>
        </w:rPr>
        <w:t>´</w:t>
      </w:r>
    </w:p>
    <w:p w:rsidR="001A757B" w:rsidRPr="001A757B" w:rsidRDefault="001A757B" w:rsidP="00C43AF4">
      <w:pPr>
        <w:pStyle w:val="Cuerpo"/>
        <w:jc w:val="both"/>
        <w:rPr>
          <w:rFonts w:ascii="Arial" w:hAnsi="Arial" w:cs="Arial"/>
          <w:b/>
          <w:sz w:val="24"/>
          <w:szCs w:val="24"/>
        </w:rPr>
      </w:pPr>
    </w:p>
    <w:p w:rsidR="00C43AF4" w:rsidRDefault="00C43AF4" w:rsidP="00C43AF4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 de infraestructuras de nuestro municipio no precisa de mayor explicación, si bien es cierto que contrasta en estos días con la evidencia de que cuando una administración quiere, puede.</w:t>
      </w:r>
    </w:p>
    <w:p w:rsidR="00C43AF4" w:rsidRDefault="00C43AF4" w:rsidP="00C43AF4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C43AF4" w:rsidRDefault="00C43AF4" w:rsidP="00C43AF4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Así el Gobierno de España avanza hacia la instalación de un Centro de Estancia Temporal de Inmigrantes (CETI) en el Hospital Naval en pocos días, como antes llevó a cabo las obras e inversiones necesarias para instalar un Centro de Atención temporal a Extranjeros (CATE) en el Espalmador en pocos meses.</w:t>
      </w:r>
    </w:p>
    <w:p w:rsidR="00C43AF4" w:rsidRDefault="00C43AF4" w:rsidP="00C43AF4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C43AF4" w:rsidRDefault="00C43AF4" w:rsidP="00C43AF4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C43AF4" w:rsidRDefault="00C43AF4" w:rsidP="00C43A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43AF4" w:rsidRDefault="00C43AF4" w:rsidP="00C43A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C43AF4" w:rsidRDefault="00C43AF4" w:rsidP="00C43A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43AF4" w:rsidRDefault="00C43AF4" w:rsidP="00C43AF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propuesta queremos incidir en el retraso que padecen nuestros barrios y diputaciones en las infraestructuras más básicas por la eliminación y posterior pírrica recuperación del</w:t>
      </w:r>
      <w:r w:rsidR="00E10F31">
        <w:rPr>
          <w:rFonts w:ascii="Arial" w:hAnsi="Arial" w:cs="Arial"/>
          <w:sz w:val="24"/>
          <w:szCs w:val="24"/>
        </w:rPr>
        <w:t xml:space="preserve"> P</w:t>
      </w:r>
      <w:r w:rsidR="001A757B" w:rsidRPr="001A757B">
        <w:rPr>
          <w:rFonts w:ascii="Arial" w:hAnsi="Arial" w:cs="Arial"/>
          <w:sz w:val="24"/>
          <w:szCs w:val="24"/>
        </w:rPr>
        <w:t xml:space="preserve">lan de </w:t>
      </w:r>
      <w:r w:rsidR="00E10F31">
        <w:rPr>
          <w:rFonts w:ascii="Arial" w:hAnsi="Arial" w:cs="Arial"/>
          <w:sz w:val="24"/>
          <w:szCs w:val="24"/>
        </w:rPr>
        <w:t>Obras y S</w:t>
      </w:r>
      <w:r>
        <w:rPr>
          <w:rFonts w:ascii="Arial" w:hAnsi="Arial" w:cs="Arial"/>
          <w:sz w:val="24"/>
          <w:szCs w:val="24"/>
        </w:rPr>
        <w:t>ervicios regional</w:t>
      </w:r>
      <w:r w:rsidR="001A757B" w:rsidRPr="001A757B">
        <w:rPr>
          <w:rFonts w:ascii="Arial" w:hAnsi="Arial" w:cs="Arial"/>
          <w:sz w:val="24"/>
          <w:szCs w:val="24"/>
        </w:rPr>
        <w:t>.</w:t>
      </w:r>
    </w:p>
    <w:p w:rsidR="00C43AF4" w:rsidRDefault="00C43AF4" w:rsidP="00C43AF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9BE" w:rsidRPr="00C43AF4" w:rsidRDefault="0065751C" w:rsidP="00C43A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1A757B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proofErr w:type="gramStart"/>
      <w:r w:rsidR="001A757B">
        <w:rPr>
          <w:rFonts w:ascii="Arial" w:eastAsia="Arial Unicode MS" w:hAnsi="Arial" w:cs="Arial"/>
          <w:kern w:val="2"/>
          <w:sz w:val="24"/>
          <w:szCs w:val="24"/>
          <w:lang w:eastAsia="zh-CN"/>
        </w:rPr>
        <w:t>la</w:t>
      </w:r>
      <w:proofErr w:type="gramEnd"/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r w:rsidR="00317150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  <w:r w:rsidR="00CE0E36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</w:p>
    <w:p w:rsidR="00062F4B" w:rsidRDefault="00062F4B" w:rsidP="00C43AF4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062F4B" w:rsidRPr="00062F4B" w:rsidRDefault="00062F4B" w:rsidP="00C43AF4">
      <w:pPr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24"/>
          <w:szCs w:val="24"/>
          <w:lang w:eastAsia="zh-CN"/>
        </w:rPr>
      </w:pPr>
      <w:r w:rsidRPr="00062F4B">
        <w:rPr>
          <w:rFonts w:ascii="Arial" w:eastAsia="Arial Unicode MS" w:hAnsi="Arial" w:cs="Arial"/>
          <w:b/>
          <w:kern w:val="2"/>
          <w:sz w:val="24"/>
          <w:szCs w:val="24"/>
          <w:lang w:eastAsia="zh-CN"/>
        </w:rPr>
        <w:t>MOCIÓN</w:t>
      </w:r>
    </w:p>
    <w:p w:rsidR="00062F4B" w:rsidRPr="001A757B" w:rsidRDefault="00062F4B" w:rsidP="00C43AF4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317150" w:rsidRPr="00C43AF4" w:rsidRDefault="00062F4B" w:rsidP="00C43AF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57B">
        <w:rPr>
          <w:rFonts w:ascii="Arial" w:hAnsi="Arial" w:cs="Arial"/>
          <w:sz w:val="24"/>
          <w:szCs w:val="24"/>
        </w:rPr>
        <w:t xml:space="preserve">Que el Pleno del Excelentísimo Ayuntamiento de Cartagena </w:t>
      </w:r>
      <w:r w:rsidR="00C43AF4">
        <w:rPr>
          <w:rFonts w:ascii="Arial" w:hAnsi="Arial" w:cs="Arial"/>
          <w:sz w:val="24"/>
          <w:szCs w:val="24"/>
        </w:rPr>
        <w:t>reclama al Gobierno Regional que los presupuestos 2024 recojan la asignación anual de, al menos,</w:t>
      </w:r>
      <w:r w:rsidR="00E10F31">
        <w:rPr>
          <w:rFonts w:ascii="Arial" w:hAnsi="Arial" w:cs="Arial"/>
          <w:sz w:val="24"/>
          <w:szCs w:val="24"/>
        </w:rPr>
        <w:t xml:space="preserve"> 3,5 millones de euros para el Plan de Obras y S</w:t>
      </w:r>
      <w:r w:rsidR="00C43AF4">
        <w:rPr>
          <w:rFonts w:ascii="Arial" w:hAnsi="Arial" w:cs="Arial"/>
          <w:sz w:val="24"/>
          <w:szCs w:val="24"/>
        </w:rPr>
        <w:t>ervicios del municipio de Cartagena</w:t>
      </w:r>
      <w:r w:rsidR="001A757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62F4B" w:rsidRDefault="00C43AF4" w:rsidP="00C43AF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Cartagena, a 22</w:t>
      </w:r>
      <w:r w:rsidR="00D614F2">
        <w:rPr>
          <w:rFonts w:ascii="Arial" w:hAnsi="Arial" w:cs="Arial"/>
          <w:sz w:val="24"/>
          <w:szCs w:val="24"/>
        </w:rPr>
        <w:t xml:space="preserve"> de </w:t>
      </w:r>
      <w:r w:rsidR="001A757B">
        <w:rPr>
          <w:rFonts w:ascii="Arial" w:hAnsi="Arial" w:cs="Arial"/>
          <w:sz w:val="24"/>
          <w:szCs w:val="24"/>
        </w:rPr>
        <w:t xml:space="preserve">noviembre </w:t>
      </w:r>
      <w:r w:rsidR="0065751C" w:rsidRPr="003678FE">
        <w:rPr>
          <w:rFonts w:ascii="Arial" w:hAnsi="Arial" w:cs="Arial"/>
          <w:sz w:val="24"/>
          <w:szCs w:val="24"/>
        </w:rPr>
        <w:t>de 2023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C43AF4" w:rsidRDefault="00C43AF4" w:rsidP="00C43AF4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C43AF4" w:rsidRDefault="00C43AF4" w:rsidP="00C43AF4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BF49BE" w:rsidRPr="003678FE" w:rsidRDefault="001A757B" w:rsidP="00C43AF4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</w:t>
      </w:r>
      <w:r w:rsidR="007F4686">
        <w:rPr>
          <w:rFonts w:ascii="Arial" w:hAnsi="Arial" w:cs="Arial"/>
          <w:sz w:val="24"/>
          <w:szCs w:val="24"/>
        </w:rPr>
        <w:t xml:space="preserve">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  <w:r w:rsidR="00C43AF4">
        <w:rPr>
          <w:rFonts w:ascii="Arial" w:hAnsi="Arial" w:cs="Arial"/>
          <w:sz w:val="24"/>
          <w:szCs w:val="24"/>
        </w:rPr>
        <w:t xml:space="preserve">                            </w:t>
      </w:r>
      <w:r w:rsidR="00C43A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Fdo. </w:t>
      </w:r>
      <w:r w:rsidR="00062F4B">
        <w:rPr>
          <w:rFonts w:ascii="Arial" w:hAnsi="Arial" w:cs="Arial"/>
          <w:sz w:val="24"/>
          <w:szCs w:val="24"/>
        </w:rPr>
        <w:t>María Antonia Pérez Galindo</w:t>
      </w:r>
    </w:p>
    <w:p w:rsidR="001A757B" w:rsidRDefault="00167D6F" w:rsidP="00C43AF4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  <w:r w:rsidR="00C43AF4">
        <w:rPr>
          <w:rFonts w:ascii="Arial" w:hAnsi="Arial" w:cs="Arial"/>
          <w:sz w:val="24"/>
          <w:szCs w:val="24"/>
        </w:rPr>
        <w:t xml:space="preserve">                      </w:t>
      </w:r>
      <w:r w:rsidR="00C43A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Concejal Grupo m</w:t>
      </w:r>
      <w:r w:rsidR="007F4686" w:rsidRPr="007F4686">
        <w:rPr>
          <w:rFonts w:ascii="Arial" w:hAnsi="Arial" w:cs="Arial"/>
          <w:sz w:val="24"/>
          <w:szCs w:val="24"/>
        </w:rPr>
        <w:t>unicipal MC</w:t>
      </w:r>
    </w:p>
    <w:p w:rsidR="00C43AF4" w:rsidRPr="00CE0E39" w:rsidRDefault="00C43AF4" w:rsidP="00C43AF4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</w:p>
    <w:p w:rsidR="00B519A6" w:rsidRPr="00C43AF4" w:rsidRDefault="0065751C" w:rsidP="00C43AF4">
      <w:pPr>
        <w:spacing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B519A6" w:rsidRPr="00C43AF4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62F4B"/>
    <w:rsid w:val="000F1EAF"/>
    <w:rsid w:val="00167D6F"/>
    <w:rsid w:val="001A757B"/>
    <w:rsid w:val="00246B2A"/>
    <w:rsid w:val="002B6A0A"/>
    <w:rsid w:val="00317150"/>
    <w:rsid w:val="00325B04"/>
    <w:rsid w:val="003678FE"/>
    <w:rsid w:val="00464272"/>
    <w:rsid w:val="00487AFE"/>
    <w:rsid w:val="004E0323"/>
    <w:rsid w:val="0052482A"/>
    <w:rsid w:val="005933BA"/>
    <w:rsid w:val="005A0C10"/>
    <w:rsid w:val="0065751C"/>
    <w:rsid w:val="00694ED1"/>
    <w:rsid w:val="006F4729"/>
    <w:rsid w:val="0071729D"/>
    <w:rsid w:val="0073096D"/>
    <w:rsid w:val="00730BC5"/>
    <w:rsid w:val="00757D92"/>
    <w:rsid w:val="007F4686"/>
    <w:rsid w:val="009202A0"/>
    <w:rsid w:val="0092390E"/>
    <w:rsid w:val="00923AF4"/>
    <w:rsid w:val="00AC7063"/>
    <w:rsid w:val="00AE59B7"/>
    <w:rsid w:val="00AE7094"/>
    <w:rsid w:val="00B13A71"/>
    <w:rsid w:val="00B519A6"/>
    <w:rsid w:val="00BB5517"/>
    <w:rsid w:val="00BC7787"/>
    <w:rsid w:val="00BF49BE"/>
    <w:rsid w:val="00C43AF4"/>
    <w:rsid w:val="00CA5F1F"/>
    <w:rsid w:val="00CE0E36"/>
    <w:rsid w:val="00CE0E39"/>
    <w:rsid w:val="00D1046C"/>
    <w:rsid w:val="00D104F5"/>
    <w:rsid w:val="00D614F2"/>
    <w:rsid w:val="00D931D0"/>
    <w:rsid w:val="00DB415A"/>
    <w:rsid w:val="00E10F31"/>
    <w:rsid w:val="00E45098"/>
    <w:rsid w:val="00E51D82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B55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B5517"/>
    <w:pPr>
      <w:spacing w:after="140" w:line="276" w:lineRule="auto"/>
    </w:pPr>
  </w:style>
  <w:style w:type="paragraph" w:styleId="Lista">
    <w:name w:val="List"/>
    <w:basedOn w:val="Textoindependiente"/>
    <w:rsid w:val="00BB5517"/>
    <w:rPr>
      <w:rFonts w:cs="Arial"/>
    </w:rPr>
  </w:style>
  <w:style w:type="paragraph" w:styleId="Epgrafe">
    <w:name w:val="caption"/>
    <w:basedOn w:val="Normal"/>
    <w:qFormat/>
    <w:rsid w:val="00BB5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B5517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</cp:revision>
  <cp:lastPrinted>2023-07-13T10:53:00Z</cp:lastPrinted>
  <dcterms:created xsi:type="dcterms:W3CDTF">2023-11-21T16:35:00Z</dcterms:created>
  <dcterms:modified xsi:type="dcterms:W3CDTF">2023-11-22T10:45:00Z</dcterms:modified>
  <dc:language>es-ES</dc:language>
</cp:coreProperties>
</file>