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46D01" w:rsidRPr="0000018D" w:rsidRDefault="00B46D01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DD3B60" w:rsidRDefault="00B63E6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64413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PRESENTA MARÍA DOLORES RUIZ ÁLVAREZ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706A58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44135">
        <w:rPr>
          <w:rFonts w:ascii="Arial" w:hAnsi="Arial" w:cs="Arial"/>
          <w:b/>
          <w:color w:val="auto"/>
          <w:sz w:val="24"/>
          <w:szCs w:val="24"/>
        </w:rPr>
        <w:t>SOBRE `</w:t>
      </w:r>
      <w:r w:rsidR="00706A58">
        <w:rPr>
          <w:rFonts w:ascii="Arial" w:hAnsi="Arial" w:cs="Arial"/>
          <w:b/>
          <w:color w:val="auto"/>
          <w:sz w:val="24"/>
          <w:szCs w:val="24"/>
        </w:rPr>
        <w:t>ESTACIÓN DE TELEGRAFÍA</w:t>
      </w:r>
      <w:r w:rsidR="00644135">
        <w:rPr>
          <w:rFonts w:ascii="Arial" w:hAnsi="Arial" w:cs="Arial"/>
          <w:b/>
          <w:color w:val="auto"/>
          <w:sz w:val="24"/>
          <w:szCs w:val="24"/>
        </w:rPr>
        <w:t>´</w:t>
      </w:r>
    </w:p>
    <w:p w:rsidR="002C36FF" w:rsidRDefault="002C36FF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706A58" w:rsidRPr="00644135" w:rsidRDefault="00706A58" w:rsidP="00706A58">
      <w:p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La importancia histórica de la Estación de Telegrafía sin hilos y radio costera de Cabo de Palos es un hecho indudable. </w:t>
      </w:r>
    </w:p>
    <w:p w:rsidR="00706A58" w:rsidRPr="00644135" w:rsidRDefault="00706A58" w:rsidP="00706A58">
      <w:p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44135">
        <w:rPr>
          <w:rFonts w:ascii="Arial" w:eastAsia="Times New Roman" w:hAnsi="Arial" w:cs="Arial"/>
          <w:sz w:val="24"/>
          <w:szCs w:val="24"/>
          <w:lang w:eastAsia="es-ES"/>
        </w:rPr>
        <w:t>Su protección como bien inventariado fue publicada en el  </w:t>
      </w:r>
      <w:r w:rsidR="00644135">
        <w:rPr>
          <w:rFonts w:ascii="Arial" w:eastAsia="Times New Roman" w:hAnsi="Arial" w:cs="Arial"/>
          <w:bCs/>
          <w:sz w:val="24"/>
          <w:szCs w:val="24"/>
          <w:lang w:eastAsia="es-ES"/>
        </w:rPr>
        <w:t>BORM n</w:t>
      </w:r>
      <w:r w:rsidRPr="00644135">
        <w:rPr>
          <w:rFonts w:ascii="Arial" w:eastAsia="Times New Roman" w:hAnsi="Arial" w:cs="Arial"/>
          <w:bCs/>
          <w:sz w:val="24"/>
          <w:szCs w:val="24"/>
          <w:lang w:eastAsia="es-ES"/>
        </w:rPr>
        <w:t>º 271 de 23/11/2019</w:t>
      </w:r>
      <w:r w:rsidRPr="00644135">
        <w:rPr>
          <w:rFonts w:ascii="Arial" w:eastAsia="Times New Roman" w:hAnsi="Arial" w:cs="Arial"/>
          <w:sz w:val="24"/>
          <w:szCs w:val="24"/>
          <w:lang w:eastAsia="es-ES"/>
        </w:rPr>
        <w:t>, declaración que no fue bien recibida por su propietario el Servicio Estatal de Correos pero si por la ciudadanía, sobre todo</w:t>
      </w:r>
      <w:r w:rsidR="008278A9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 por</w:t>
      </w:r>
      <w:r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 los vecinos de Cabo de Palos, que apoyaron desde el primer momento la protección de la estación telegráfica que constituye en la actualidad</w:t>
      </w:r>
      <w:r w:rsidR="00E74C4A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 no de los escasos espacios libres del </w:t>
      </w:r>
      <w:r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 antiguo pueblo pesquero.</w:t>
      </w:r>
    </w:p>
    <w:p w:rsidR="00E74C4A" w:rsidRPr="00644135" w:rsidRDefault="00E74C4A" w:rsidP="00706A58">
      <w:p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44135">
        <w:rPr>
          <w:rFonts w:ascii="Arial" w:eastAsia="Times New Roman" w:hAnsi="Arial" w:cs="Arial"/>
          <w:sz w:val="24"/>
          <w:szCs w:val="24"/>
          <w:lang w:eastAsia="es-ES"/>
        </w:rPr>
        <w:t>Para el debate de esta iniciativa hemos de tener en cuenta varias cosas:</w:t>
      </w:r>
    </w:p>
    <w:p w:rsidR="00F20334" w:rsidRPr="00644135" w:rsidRDefault="00F20334" w:rsidP="00F20334">
      <w:pPr>
        <w:pStyle w:val="Prrafodelista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44135">
        <w:rPr>
          <w:rFonts w:ascii="Arial" w:eastAsia="Times New Roman" w:hAnsi="Arial" w:cs="Arial"/>
          <w:sz w:val="24"/>
          <w:szCs w:val="24"/>
          <w:lang w:eastAsia="es-ES"/>
        </w:rPr>
        <w:t>El Servicio Estatal de Correos adquirió la titularidad de estos terrenos a coste cero.</w:t>
      </w:r>
    </w:p>
    <w:p w:rsidR="00E74C4A" w:rsidRPr="00644135" w:rsidRDefault="00E74C4A" w:rsidP="00E74C4A">
      <w:pPr>
        <w:pStyle w:val="Prrafodelista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44135">
        <w:rPr>
          <w:rFonts w:ascii="Arial" w:eastAsia="Times New Roman" w:hAnsi="Arial" w:cs="Arial"/>
          <w:sz w:val="24"/>
          <w:szCs w:val="24"/>
          <w:lang w:eastAsia="es-ES"/>
        </w:rPr>
        <w:t>El Servici</w:t>
      </w:r>
      <w:r w:rsidR="00F20334" w:rsidRPr="00644135">
        <w:rPr>
          <w:rFonts w:ascii="Arial" w:eastAsia="Times New Roman" w:hAnsi="Arial" w:cs="Arial"/>
          <w:sz w:val="24"/>
          <w:szCs w:val="24"/>
          <w:lang w:eastAsia="es-ES"/>
        </w:rPr>
        <w:t>o Estatal de Correos ha licitado</w:t>
      </w:r>
      <w:r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 la venta </w:t>
      </w:r>
      <w:r w:rsidR="00A130C1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de los terrenos </w:t>
      </w:r>
      <w:r w:rsidRPr="00644135">
        <w:rPr>
          <w:rFonts w:ascii="Arial" w:eastAsia="Times New Roman" w:hAnsi="Arial" w:cs="Arial"/>
          <w:sz w:val="24"/>
          <w:szCs w:val="24"/>
          <w:lang w:eastAsia="es-ES"/>
        </w:rPr>
        <w:t>en dos ocasiones</w:t>
      </w:r>
      <w:r w:rsidR="00E264F4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: julio de 2022 y agosto de 2023. </w:t>
      </w:r>
      <w:r w:rsidRPr="00644135">
        <w:rPr>
          <w:rFonts w:ascii="Arial" w:eastAsia="Times New Roman" w:hAnsi="Arial" w:cs="Arial"/>
          <w:sz w:val="24"/>
          <w:szCs w:val="24"/>
          <w:lang w:eastAsia="es-ES"/>
        </w:rPr>
        <w:t>En ambas la licitación ha quedado desierta.</w:t>
      </w:r>
    </w:p>
    <w:p w:rsidR="00E74C4A" w:rsidRPr="00644135" w:rsidRDefault="00F20334" w:rsidP="00E74C4A">
      <w:pPr>
        <w:pStyle w:val="Prrafodelista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44135">
        <w:rPr>
          <w:rFonts w:ascii="Arial" w:eastAsia="Times New Roman" w:hAnsi="Arial" w:cs="Arial"/>
          <w:sz w:val="24"/>
          <w:szCs w:val="24"/>
          <w:lang w:eastAsia="es-ES"/>
        </w:rPr>
        <w:t>Una moción institucional en el año 2022 comprometió al</w:t>
      </w:r>
      <w:r w:rsidR="00C461DF">
        <w:rPr>
          <w:rFonts w:ascii="Arial" w:eastAsia="Times New Roman" w:hAnsi="Arial" w:cs="Arial"/>
          <w:sz w:val="24"/>
          <w:szCs w:val="24"/>
          <w:lang w:eastAsia="es-ES"/>
        </w:rPr>
        <w:t xml:space="preserve"> G</w:t>
      </w:r>
      <w:r w:rsidR="00E74C4A" w:rsidRPr="00644135">
        <w:rPr>
          <w:rFonts w:ascii="Arial" w:eastAsia="Times New Roman" w:hAnsi="Arial" w:cs="Arial"/>
          <w:sz w:val="24"/>
          <w:szCs w:val="24"/>
          <w:lang w:eastAsia="es-ES"/>
        </w:rPr>
        <w:t>obierno municip</w:t>
      </w:r>
      <w:r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al </w:t>
      </w:r>
      <w:r w:rsidR="00E74C4A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 a qu</w:t>
      </w:r>
      <w:r w:rsidR="00A130C1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e el nuevo Plan General </w:t>
      </w:r>
      <w:r w:rsidR="00E74C4A" w:rsidRPr="00644135">
        <w:rPr>
          <w:rFonts w:ascii="Arial" w:eastAsia="Times New Roman" w:hAnsi="Arial" w:cs="Arial"/>
          <w:sz w:val="24"/>
          <w:szCs w:val="24"/>
          <w:lang w:eastAsia="es-ES"/>
        </w:rPr>
        <w:t>contemplase la parcela como sistema  general de espacios libres.</w:t>
      </w:r>
    </w:p>
    <w:p w:rsidR="00706A58" w:rsidRPr="00644135" w:rsidRDefault="008278A9" w:rsidP="00706A58">
      <w:pPr>
        <w:pStyle w:val="Prrafodelista"/>
        <w:numPr>
          <w:ilvl w:val="0"/>
          <w:numId w:val="5"/>
        </w:num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Figura como demandante el Servicio Estatal de Correos, en un procedimiento, actualmente pendiente de sentencia, que pretende la desproteger </w:t>
      </w:r>
      <w:r w:rsidR="00706A58" w:rsidRPr="00644135">
        <w:rPr>
          <w:rFonts w:ascii="Arial" w:eastAsia="Times New Roman" w:hAnsi="Arial" w:cs="Arial"/>
          <w:sz w:val="24"/>
          <w:szCs w:val="24"/>
          <w:lang w:eastAsia="es-ES"/>
        </w:rPr>
        <w:t>los cuatro elementos inventariados</w:t>
      </w:r>
      <w:r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 para ganar más edificabilidad. </w:t>
      </w:r>
    </w:p>
    <w:p w:rsidR="004E1F8B" w:rsidRPr="00644135" w:rsidRDefault="003452DF" w:rsidP="00644135">
      <w:p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44135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706A58" w:rsidRPr="00644135">
        <w:rPr>
          <w:rFonts w:ascii="Arial" w:eastAsia="Times New Roman" w:hAnsi="Arial" w:cs="Arial"/>
          <w:sz w:val="24"/>
          <w:szCs w:val="24"/>
          <w:lang w:eastAsia="es-ES"/>
        </w:rPr>
        <w:t>i se está alejado de la región es imposible comprender la situaci</w:t>
      </w:r>
      <w:r w:rsidR="00A130C1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ón de asfixia  que sufre Cabo de Palos. </w:t>
      </w:r>
      <w:r w:rsidR="00F20334" w:rsidRPr="00644135">
        <w:rPr>
          <w:rFonts w:ascii="Arial" w:eastAsia="Times New Roman" w:hAnsi="Arial" w:cs="Arial"/>
          <w:sz w:val="24"/>
          <w:szCs w:val="24"/>
          <w:lang w:eastAsia="es-ES"/>
        </w:rPr>
        <w:t>Sin embargo, el actual</w:t>
      </w:r>
      <w:r w:rsidR="00706A58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 Director del Servicio de Correos, nacido en Torre Pacheco, conoce perfectamente los problemas de saturación urbanísti</w:t>
      </w:r>
      <w:r w:rsidR="00A130C1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ca y de tráfico de la zona por lo que </w:t>
      </w:r>
      <w:r w:rsidR="00706A58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pudiera resultar más sencillo llegar a un acuerdo satisfactorio para todos que contribuya </w:t>
      </w:r>
      <w:r w:rsidR="008278A9" w:rsidRPr="00644135">
        <w:rPr>
          <w:rFonts w:ascii="Arial" w:eastAsia="Times New Roman" w:hAnsi="Arial" w:cs="Arial"/>
          <w:sz w:val="24"/>
          <w:szCs w:val="24"/>
          <w:lang w:eastAsia="es-ES"/>
        </w:rPr>
        <w:t>a mejorar la calidad del vida</w:t>
      </w:r>
      <w:r w:rsidR="00A130C1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 de los ciudadanos</w:t>
      </w:r>
      <w:r w:rsidR="008278A9" w:rsidRPr="00644135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DD3B60" w:rsidRPr="004E1F8B" w:rsidRDefault="004E1F8B" w:rsidP="00B46D01">
      <w:pPr>
        <w:pStyle w:val="Cuerpo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E1F8B">
        <w:rPr>
          <w:rFonts w:ascii="Arial" w:hAnsi="Arial" w:cs="Arial"/>
          <w:color w:val="auto"/>
          <w:sz w:val="24"/>
          <w:szCs w:val="24"/>
        </w:rPr>
        <w:t>Por lo anteriormente expuesto</w:t>
      </w:r>
      <w:r w:rsidR="00644135">
        <w:rPr>
          <w:rFonts w:ascii="Arial" w:hAnsi="Arial" w:cs="Arial"/>
          <w:color w:val="auto"/>
          <w:sz w:val="24"/>
          <w:szCs w:val="24"/>
        </w:rPr>
        <w:t xml:space="preserve">, </w:t>
      </w:r>
      <w:proofErr w:type="gramStart"/>
      <w:r w:rsidRPr="004E1F8B">
        <w:rPr>
          <w:rFonts w:ascii="Arial" w:hAnsi="Arial" w:cs="Arial"/>
          <w:color w:val="auto"/>
          <w:sz w:val="24"/>
          <w:szCs w:val="24"/>
        </w:rPr>
        <w:t>la</w:t>
      </w:r>
      <w:proofErr w:type="gramEnd"/>
      <w:r w:rsidRPr="004E1F8B">
        <w:rPr>
          <w:rFonts w:ascii="Arial" w:hAnsi="Arial" w:cs="Arial"/>
          <w:color w:val="auto"/>
          <w:sz w:val="24"/>
          <w:szCs w:val="24"/>
        </w:rPr>
        <w:t xml:space="preserve"> </w:t>
      </w:r>
      <w:r w:rsidR="00644135">
        <w:rPr>
          <w:rFonts w:ascii="Arial" w:hAnsi="Arial" w:cs="Arial"/>
          <w:color w:val="auto"/>
          <w:sz w:val="24"/>
          <w:szCs w:val="24"/>
        </w:rPr>
        <w:t>concejal que suscribe eleva al P</w:t>
      </w:r>
      <w:r w:rsidRPr="004E1F8B">
        <w:rPr>
          <w:rFonts w:ascii="Arial" w:hAnsi="Arial" w:cs="Arial"/>
          <w:color w:val="auto"/>
          <w:sz w:val="24"/>
          <w:szCs w:val="24"/>
        </w:rPr>
        <w:t>leno la siguiente</w:t>
      </w:r>
    </w:p>
    <w:p w:rsidR="00DD3B60" w:rsidRPr="004E1F8B" w:rsidRDefault="00DD3B60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DD3B60" w:rsidRPr="004E1F8B" w:rsidRDefault="00B63E67" w:rsidP="00C461DF">
      <w:pPr>
        <w:jc w:val="center"/>
        <w:rPr>
          <w:rFonts w:ascii="Arial" w:hAnsi="Arial" w:cs="Arial"/>
          <w:b/>
          <w:sz w:val="24"/>
          <w:szCs w:val="24"/>
        </w:rPr>
      </w:pPr>
      <w:r w:rsidRPr="004E1F8B">
        <w:rPr>
          <w:rFonts w:ascii="Arial" w:hAnsi="Arial" w:cs="Arial"/>
          <w:b/>
          <w:sz w:val="24"/>
          <w:szCs w:val="24"/>
        </w:rPr>
        <w:t>MOCIÓN</w:t>
      </w:r>
    </w:p>
    <w:p w:rsidR="008278A9" w:rsidRPr="00644135" w:rsidRDefault="00644135" w:rsidP="00F20334">
      <w:pPr>
        <w:shd w:val="clear" w:color="auto" w:fill="FFFFFF"/>
        <w:spacing w:after="160" w:line="235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44135">
        <w:rPr>
          <w:rFonts w:ascii="Arial" w:hAnsi="Arial" w:cs="Arial"/>
          <w:sz w:val="24"/>
          <w:szCs w:val="24"/>
        </w:rPr>
        <w:t>Que el P</w:t>
      </w:r>
      <w:r w:rsidR="00DD3B60" w:rsidRPr="00644135">
        <w:rPr>
          <w:rFonts w:ascii="Arial" w:hAnsi="Arial" w:cs="Arial"/>
          <w:sz w:val="24"/>
          <w:szCs w:val="24"/>
        </w:rPr>
        <w:t xml:space="preserve">leno municipal inste al </w:t>
      </w:r>
      <w:r w:rsidRPr="00644135">
        <w:rPr>
          <w:rFonts w:ascii="Arial" w:hAnsi="Arial" w:cs="Arial"/>
          <w:sz w:val="24"/>
          <w:szCs w:val="24"/>
        </w:rPr>
        <w:t>G</w:t>
      </w:r>
      <w:r w:rsidR="00DD3B60" w:rsidRPr="00644135">
        <w:rPr>
          <w:rFonts w:ascii="Arial" w:hAnsi="Arial" w:cs="Arial"/>
          <w:sz w:val="24"/>
          <w:szCs w:val="24"/>
        </w:rPr>
        <w:t>obierno local</w:t>
      </w:r>
      <w:r w:rsidRPr="00644135">
        <w:rPr>
          <w:rFonts w:ascii="Arial" w:hAnsi="Arial" w:cs="Arial"/>
          <w:sz w:val="24"/>
          <w:szCs w:val="24"/>
        </w:rPr>
        <w:t xml:space="preserve"> y éste a su vez al Gobierno R</w:t>
      </w:r>
      <w:r w:rsidR="00A130C1" w:rsidRPr="00644135">
        <w:rPr>
          <w:rFonts w:ascii="Arial" w:hAnsi="Arial" w:cs="Arial"/>
          <w:sz w:val="24"/>
          <w:szCs w:val="24"/>
        </w:rPr>
        <w:t xml:space="preserve">egional a iniciar </w:t>
      </w:r>
      <w:r w:rsidR="00F20334" w:rsidRPr="00644135">
        <w:rPr>
          <w:rFonts w:ascii="Arial" w:eastAsia="Times New Roman" w:hAnsi="Arial" w:cs="Arial"/>
          <w:sz w:val="24"/>
          <w:szCs w:val="24"/>
          <w:lang w:eastAsia="es-ES"/>
        </w:rPr>
        <w:t>conversaciones con el actual Director del Servicio Estatal de correos</w:t>
      </w:r>
      <w:r w:rsidR="008278A9" w:rsidRPr="00644135">
        <w:rPr>
          <w:rFonts w:ascii="Arial" w:eastAsia="Times New Roman" w:hAnsi="Arial" w:cs="Arial"/>
          <w:sz w:val="24"/>
          <w:szCs w:val="24"/>
          <w:lang w:eastAsia="es-ES"/>
        </w:rPr>
        <w:t>, D. Pedro Saura</w:t>
      </w:r>
      <w:r w:rsidR="00A130C1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 García</w:t>
      </w:r>
      <w:r w:rsidR="008278A9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20334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con el fin de conseguir </w:t>
      </w:r>
      <w:r w:rsidR="008278A9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su implicación dentro de sus competencias para hacer posible  </w:t>
      </w:r>
      <w:r w:rsidR="00F20334" w:rsidRPr="00644135">
        <w:rPr>
          <w:rFonts w:ascii="Arial" w:eastAsia="Times New Roman" w:hAnsi="Arial" w:cs="Arial"/>
          <w:sz w:val="24"/>
          <w:szCs w:val="24"/>
          <w:lang w:eastAsia="es-ES"/>
        </w:rPr>
        <w:t>una cesión anticipada de los terrenos de la antigua Estación Telegráfica de Cabo de Palos sin tener que recurrir a la expropiación forzosa</w:t>
      </w:r>
      <w:r w:rsidR="008278A9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. De esta forma el </w:t>
      </w:r>
      <w:r w:rsidR="00F20334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Servicio Estatal de Correos </w:t>
      </w:r>
      <w:r w:rsidR="008278A9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 podría </w:t>
      </w:r>
      <w:r w:rsidR="00F20334" w:rsidRPr="00644135">
        <w:rPr>
          <w:rFonts w:ascii="Arial" w:eastAsia="Times New Roman" w:hAnsi="Arial" w:cs="Arial"/>
          <w:sz w:val="24"/>
          <w:szCs w:val="24"/>
          <w:lang w:eastAsia="es-ES"/>
        </w:rPr>
        <w:t>materializar el aprovechamiento urbanístico del terreno cedido en otra parcela</w:t>
      </w:r>
      <w:r w:rsidR="008278A9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 adelantándose </w:t>
      </w:r>
      <w:r w:rsidR="00F20334" w:rsidRPr="00644135">
        <w:rPr>
          <w:rFonts w:ascii="Arial" w:eastAsia="Times New Roman" w:hAnsi="Arial" w:cs="Arial"/>
          <w:sz w:val="24"/>
          <w:szCs w:val="24"/>
          <w:lang w:eastAsia="es-ES"/>
        </w:rPr>
        <w:t>a posibles procedimientos judiciales que perturben  el interés socia</w:t>
      </w:r>
      <w:r w:rsidR="00A130C1" w:rsidRPr="00644135">
        <w:rPr>
          <w:rFonts w:ascii="Arial" w:eastAsia="Times New Roman" w:hAnsi="Arial" w:cs="Arial"/>
          <w:sz w:val="24"/>
          <w:szCs w:val="24"/>
          <w:lang w:eastAsia="es-ES"/>
        </w:rPr>
        <w:t>l que, sin duda, es prioritario para todos</w:t>
      </w:r>
      <w:r w:rsidR="00F20334" w:rsidRPr="00644135">
        <w:rPr>
          <w:rFonts w:ascii="Arial" w:eastAsia="Times New Roman" w:hAnsi="Arial" w:cs="Arial"/>
          <w:sz w:val="24"/>
          <w:szCs w:val="24"/>
          <w:lang w:eastAsia="es-ES"/>
        </w:rPr>
        <w:t xml:space="preserve"> en este caso.</w:t>
      </w:r>
    </w:p>
    <w:p w:rsidR="00DD3B60" w:rsidRPr="004E1F8B" w:rsidRDefault="00DD3B60" w:rsidP="00874031">
      <w:pPr>
        <w:ind w:left="3528" w:firstLine="12"/>
        <w:jc w:val="both"/>
        <w:rPr>
          <w:rFonts w:ascii="Arial" w:hAnsi="Arial" w:cs="Arial"/>
          <w:b/>
          <w:sz w:val="24"/>
          <w:szCs w:val="24"/>
        </w:rPr>
      </w:pPr>
    </w:p>
    <w:p w:rsidR="00C461DF" w:rsidRDefault="00C461DF" w:rsidP="00455DBC">
      <w:pPr>
        <w:jc w:val="both"/>
        <w:rPr>
          <w:rFonts w:ascii="Arial" w:hAnsi="Arial" w:cs="Arial"/>
          <w:b/>
          <w:sz w:val="24"/>
          <w:szCs w:val="24"/>
        </w:rPr>
      </w:pPr>
    </w:p>
    <w:p w:rsidR="00C461DF" w:rsidRDefault="00C461DF" w:rsidP="00455DBC">
      <w:pPr>
        <w:jc w:val="both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455DBC">
      <w:pPr>
        <w:jc w:val="both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</w:p>
    <w:p w:rsidR="00A51A5D" w:rsidRPr="004E1F8B" w:rsidRDefault="002B77C2" w:rsidP="00644135">
      <w:pPr>
        <w:jc w:val="center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>Cartagena</w:t>
      </w:r>
      <w:r w:rsidR="00644135">
        <w:rPr>
          <w:rFonts w:ascii="Arial" w:hAnsi="Arial" w:cs="Arial"/>
          <w:sz w:val="24"/>
          <w:szCs w:val="24"/>
        </w:rPr>
        <w:t>,</w:t>
      </w:r>
      <w:r w:rsidRPr="004E1F8B">
        <w:rPr>
          <w:rFonts w:ascii="Arial" w:hAnsi="Arial" w:cs="Arial"/>
          <w:sz w:val="24"/>
          <w:szCs w:val="24"/>
        </w:rPr>
        <w:t xml:space="preserve"> a</w:t>
      </w:r>
      <w:r w:rsidR="00644135">
        <w:rPr>
          <w:rFonts w:ascii="Arial" w:hAnsi="Arial" w:cs="Arial"/>
          <w:sz w:val="24"/>
          <w:szCs w:val="24"/>
        </w:rPr>
        <w:t xml:space="preserve"> 23</w:t>
      </w:r>
      <w:r w:rsidR="00F20334">
        <w:rPr>
          <w:rFonts w:ascii="Arial" w:hAnsi="Arial" w:cs="Arial"/>
          <w:sz w:val="24"/>
          <w:szCs w:val="24"/>
        </w:rPr>
        <w:t xml:space="preserve"> </w:t>
      </w:r>
      <w:r w:rsidR="00DA6B13" w:rsidRPr="004E1F8B">
        <w:rPr>
          <w:rFonts w:ascii="Arial" w:hAnsi="Arial" w:cs="Arial"/>
          <w:sz w:val="24"/>
          <w:szCs w:val="24"/>
        </w:rPr>
        <w:t xml:space="preserve">de </w:t>
      </w:r>
      <w:r w:rsidR="002C36FF">
        <w:rPr>
          <w:rFonts w:ascii="Arial" w:hAnsi="Arial" w:cs="Arial"/>
          <w:sz w:val="24"/>
          <w:szCs w:val="24"/>
        </w:rPr>
        <w:t>enero de</w:t>
      </w:r>
      <w:r w:rsidR="00E04FC2" w:rsidRPr="004E1F8B">
        <w:rPr>
          <w:rFonts w:ascii="Arial" w:hAnsi="Arial" w:cs="Arial"/>
          <w:sz w:val="24"/>
          <w:szCs w:val="24"/>
        </w:rPr>
        <w:t xml:space="preserve"> 202</w:t>
      </w:r>
      <w:r w:rsidR="002C36FF">
        <w:rPr>
          <w:rFonts w:ascii="Arial" w:hAnsi="Arial" w:cs="Arial"/>
          <w:sz w:val="24"/>
          <w:szCs w:val="24"/>
        </w:rPr>
        <w:t>4</w:t>
      </w:r>
      <w:r w:rsidR="00644135">
        <w:rPr>
          <w:rFonts w:ascii="Arial" w:hAnsi="Arial" w:cs="Arial"/>
          <w:sz w:val="24"/>
          <w:szCs w:val="24"/>
        </w:rPr>
        <w:t>.</w:t>
      </w:r>
    </w:p>
    <w:p w:rsidR="00B46D01" w:rsidRPr="004E1F8B" w:rsidRDefault="00B46D01" w:rsidP="00455DBC">
      <w:pPr>
        <w:jc w:val="both"/>
        <w:rPr>
          <w:rFonts w:ascii="Arial" w:hAnsi="Arial" w:cs="Arial"/>
          <w:sz w:val="24"/>
          <w:szCs w:val="24"/>
        </w:rPr>
      </w:pPr>
    </w:p>
    <w:p w:rsidR="00B46D01" w:rsidRDefault="00B46D01" w:rsidP="00B46D01">
      <w:pPr>
        <w:ind w:right="-568"/>
        <w:rPr>
          <w:rFonts w:ascii="Arial" w:hAnsi="Arial" w:cs="Arial"/>
          <w:sz w:val="24"/>
          <w:szCs w:val="24"/>
        </w:rPr>
      </w:pPr>
    </w:p>
    <w:p w:rsidR="00C461DF" w:rsidRDefault="00C461DF" w:rsidP="00B46D01">
      <w:pPr>
        <w:ind w:right="-568"/>
        <w:rPr>
          <w:rFonts w:ascii="Arial" w:hAnsi="Arial" w:cs="Arial"/>
          <w:sz w:val="24"/>
          <w:szCs w:val="24"/>
        </w:rPr>
      </w:pPr>
    </w:p>
    <w:p w:rsidR="00C461DF" w:rsidRPr="004E1F8B" w:rsidRDefault="00C461DF" w:rsidP="00B46D01">
      <w:pPr>
        <w:ind w:right="-568"/>
        <w:rPr>
          <w:rFonts w:ascii="Arial" w:hAnsi="Arial" w:cs="Arial"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sz w:val="24"/>
          <w:szCs w:val="24"/>
        </w:rPr>
      </w:pPr>
      <w:r w:rsidRPr="004E1F8B">
        <w:rPr>
          <w:rFonts w:ascii="Arial" w:hAnsi="Arial" w:cs="Arial"/>
          <w:sz w:val="24"/>
          <w:szCs w:val="24"/>
        </w:rPr>
        <w:t>Fdo.</w:t>
      </w:r>
      <w:r w:rsidR="00DA6B13" w:rsidRPr="004E1F8B">
        <w:rPr>
          <w:rFonts w:ascii="Arial" w:hAnsi="Arial" w:cs="Arial"/>
          <w:sz w:val="24"/>
          <w:szCs w:val="24"/>
        </w:rPr>
        <w:t xml:space="preserve"> Jesús Giménez Gallo</w:t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Pr="004E1F8B">
        <w:rPr>
          <w:rFonts w:ascii="Arial" w:hAnsi="Arial" w:cs="Arial"/>
          <w:sz w:val="24"/>
          <w:szCs w:val="24"/>
        </w:rPr>
        <w:tab/>
      </w:r>
      <w:r w:rsidR="00C461DF">
        <w:rPr>
          <w:rFonts w:ascii="Arial" w:hAnsi="Arial" w:cs="Arial"/>
          <w:sz w:val="24"/>
          <w:szCs w:val="24"/>
        </w:rPr>
        <w:t xml:space="preserve">         </w:t>
      </w:r>
      <w:r w:rsidRPr="004E1F8B">
        <w:rPr>
          <w:rFonts w:ascii="Arial" w:hAnsi="Arial" w:cs="Arial"/>
          <w:sz w:val="24"/>
          <w:szCs w:val="24"/>
        </w:rPr>
        <w:t>Fdo. María Dolores Ruiz Álvarez</w:t>
      </w:r>
    </w:p>
    <w:p w:rsidR="00B46D01" w:rsidRPr="004E1F8B" w:rsidRDefault="00C461DF" w:rsidP="00B46D01">
      <w:pPr>
        <w:ind w:right="-56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bookmarkStart w:id="0" w:name="_GoBack"/>
      <w:bookmarkEnd w:id="0"/>
      <w:r w:rsidR="00B46D01" w:rsidRPr="004E1F8B">
        <w:rPr>
          <w:rFonts w:ascii="Arial" w:hAnsi="Arial" w:cs="Arial"/>
          <w:sz w:val="24"/>
          <w:szCs w:val="24"/>
        </w:rPr>
        <w:t xml:space="preserve">unicipal MC                    </w:t>
      </w:r>
      <w:r w:rsidR="00644135">
        <w:rPr>
          <w:rFonts w:ascii="Arial" w:hAnsi="Arial" w:cs="Arial"/>
          <w:sz w:val="24"/>
          <w:szCs w:val="24"/>
        </w:rPr>
        <w:t xml:space="preserve">      </w:t>
      </w:r>
      <w:r w:rsidR="00B46D01" w:rsidRPr="004E1F8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Concejal Grupo m</w:t>
      </w:r>
      <w:r w:rsidR="00B46D01" w:rsidRPr="004E1F8B">
        <w:rPr>
          <w:rFonts w:ascii="Arial" w:hAnsi="Arial" w:cs="Arial"/>
          <w:sz w:val="24"/>
          <w:szCs w:val="24"/>
        </w:rPr>
        <w:t>unicipal MC</w:t>
      </w: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B46D01">
      <w:pPr>
        <w:ind w:right="-568"/>
        <w:rPr>
          <w:rFonts w:ascii="Arial" w:hAnsi="Arial" w:cs="Arial"/>
          <w:b/>
          <w:sz w:val="24"/>
          <w:szCs w:val="24"/>
        </w:rPr>
      </w:pPr>
    </w:p>
    <w:p w:rsidR="00B46D01" w:rsidRPr="004E1F8B" w:rsidRDefault="00B46D01" w:rsidP="00644135">
      <w:pPr>
        <w:ind w:right="-568"/>
        <w:jc w:val="center"/>
        <w:rPr>
          <w:rFonts w:ascii="Arial" w:eastAsia="Arial" w:hAnsi="Arial" w:cs="Arial"/>
          <w:sz w:val="24"/>
          <w:szCs w:val="24"/>
        </w:rPr>
      </w:pPr>
      <w:r w:rsidRPr="004E1F8B">
        <w:rPr>
          <w:rFonts w:ascii="Arial" w:hAnsi="Arial" w:cs="Arial"/>
          <w:b/>
          <w:sz w:val="24"/>
          <w:szCs w:val="24"/>
        </w:rPr>
        <w:t>A LA ALCALDÍA – PRESIDENCIA DEL EXCMO. AYUNTAMIENTO DE CARTAGENA</w:t>
      </w:r>
    </w:p>
    <w:p w:rsidR="001E6DB9" w:rsidRPr="004E1F8B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3637C1" w:rsidRPr="004E1F8B" w:rsidRDefault="003637C1" w:rsidP="00455DBC">
      <w:pPr>
        <w:jc w:val="both"/>
        <w:rPr>
          <w:rFonts w:ascii="Arial" w:hAnsi="Arial" w:cs="Arial"/>
          <w:sz w:val="24"/>
          <w:szCs w:val="24"/>
        </w:rPr>
      </w:pPr>
    </w:p>
    <w:sectPr w:rsidR="003637C1" w:rsidRPr="004E1F8B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3066"/>
    <w:multiLevelType w:val="hybridMultilevel"/>
    <w:tmpl w:val="071E5AC6"/>
    <w:lvl w:ilvl="0" w:tplc="D5B666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55555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A6EE5"/>
    <w:multiLevelType w:val="hybridMultilevel"/>
    <w:tmpl w:val="A9303E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43A53"/>
    <w:multiLevelType w:val="hybridMultilevel"/>
    <w:tmpl w:val="6E2273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1A5D"/>
    <w:rsid w:val="00010171"/>
    <w:rsid w:val="0003560D"/>
    <w:rsid w:val="00052C1F"/>
    <w:rsid w:val="000C70DD"/>
    <w:rsid w:val="000E7DCB"/>
    <w:rsid w:val="000E7E5C"/>
    <w:rsid w:val="000F5E92"/>
    <w:rsid w:val="00112423"/>
    <w:rsid w:val="001345B2"/>
    <w:rsid w:val="00196A18"/>
    <w:rsid w:val="001A7070"/>
    <w:rsid w:val="001B10B2"/>
    <w:rsid w:val="001D4E03"/>
    <w:rsid w:val="001E6DB9"/>
    <w:rsid w:val="001F2ECA"/>
    <w:rsid w:val="002105FB"/>
    <w:rsid w:val="002108A7"/>
    <w:rsid w:val="00213A71"/>
    <w:rsid w:val="00260FC1"/>
    <w:rsid w:val="002B77C2"/>
    <w:rsid w:val="002C36FF"/>
    <w:rsid w:val="002D37C8"/>
    <w:rsid w:val="002D41EE"/>
    <w:rsid w:val="002F3E0E"/>
    <w:rsid w:val="003203C4"/>
    <w:rsid w:val="003452DF"/>
    <w:rsid w:val="003637C1"/>
    <w:rsid w:val="003716B2"/>
    <w:rsid w:val="00386471"/>
    <w:rsid w:val="00387843"/>
    <w:rsid w:val="003C12F4"/>
    <w:rsid w:val="003C65BD"/>
    <w:rsid w:val="003D093A"/>
    <w:rsid w:val="004279AE"/>
    <w:rsid w:val="00447BC4"/>
    <w:rsid w:val="00455DBC"/>
    <w:rsid w:val="004825BD"/>
    <w:rsid w:val="0048623A"/>
    <w:rsid w:val="004B6375"/>
    <w:rsid w:val="004C451E"/>
    <w:rsid w:val="004E1F8B"/>
    <w:rsid w:val="00547A21"/>
    <w:rsid w:val="00576529"/>
    <w:rsid w:val="0058129B"/>
    <w:rsid w:val="0059673D"/>
    <w:rsid w:val="005C34F2"/>
    <w:rsid w:val="00612C1A"/>
    <w:rsid w:val="00644135"/>
    <w:rsid w:val="00647AB1"/>
    <w:rsid w:val="006666A2"/>
    <w:rsid w:val="00681B70"/>
    <w:rsid w:val="006851B9"/>
    <w:rsid w:val="00690DE7"/>
    <w:rsid w:val="00700F6C"/>
    <w:rsid w:val="00706A58"/>
    <w:rsid w:val="00716B6A"/>
    <w:rsid w:val="00726AE8"/>
    <w:rsid w:val="007863FE"/>
    <w:rsid w:val="00791C5A"/>
    <w:rsid w:val="00792DF4"/>
    <w:rsid w:val="0079415A"/>
    <w:rsid w:val="00794A0E"/>
    <w:rsid w:val="007D6D30"/>
    <w:rsid w:val="007F5EA0"/>
    <w:rsid w:val="00806912"/>
    <w:rsid w:val="00806D86"/>
    <w:rsid w:val="00812ED3"/>
    <w:rsid w:val="00817E6B"/>
    <w:rsid w:val="008278A9"/>
    <w:rsid w:val="00874031"/>
    <w:rsid w:val="00885213"/>
    <w:rsid w:val="008965D7"/>
    <w:rsid w:val="008C22B1"/>
    <w:rsid w:val="00921AE4"/>
    <w:rsid w:val="009253EA"/>
    <w:rsid w:val="009275B7"/>
    <w:rsid w:val="00971155"/>
    <w:rsid w:val="00971FC2"/>
    <w:rsid w:val="009955D5"/>
    <w:rsid w:val="009B6FFF"/>
    <w:rsid w:val="009E35C1"/>
    <w:rsid w:val="00A02032"/>
    <w:rsid w:val="00A049FA"/>
    <w:rsid w:val="00A130C1"/>
    <w:rsid w:val="00A51A5D"/>
    <w:rsid w:val="00A8300B"/>
    <w:rsid w:val="00A92821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C26048"/>
    <w:rsid w:val="00C461DF"/>
    <w:rsid w:val="00C47C43"/>
    <w:rsid w:val="00C51A89"/>
    <w:rsid w:val="00CA75DF"/>
    <w:rsid w:val="00CE53A3"/>
    <w:rsid w:val="00D26357"/>
    <w:rsid w:val="00D30FD3"/>
    <w:rsid w:val="00D72CF0"/>
    <w:rsid w:val="00DA6B13"/>
    <w:rsid w:val="00DB1B3A"/>
    <w:rsid w:val="00DD3B60"/>
    <w:rsid w:val="00E04252"/>
    <w:rsid w:val="00E04FC2"/>
    <w:rsid w:val="00E107CE"/>
    <w:rsid w:val="00E264F4"/>
    <w:rsid w:val="00E347E5"/>
    <w:rsid w:val="00E5293D"/>
    <w:rsid w:val="00E73801"/>
    <w:rsid w:val="00E74C4A"/>
    <w:rsid w:val="00EB44EA"/>
    <w:rsid w:val="00EC730F"/>
    <w:rsid w:val="00EE390C"/>
    <w:rsid w:val="00F04AF5"/>
    <w:rsid w:val="00F20334"/>
    <w:rsid w:val="00F37341"/>
    <w:rsid w:val="00F91362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8</cp:revision>
  <dcterms:created xsi:type="dcterms:W3CDTF">2024-01-06T12:49:00Z</dcterms:created>
  <dcterms:modified xsi:type="dcterms:W3CDTF">2024-01-23T10:04:00Z</dcterms:modified>
</cp:coreProperties>
</file>