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CD285C">
      <w:pPr>
        <w:pStyle w:val="Sinespaciado"/>
      </w:pPr>
    </w:p>
    <w:p w:rsidR="00455DBC" w:rsidRDefault="00CD285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noProof/>
          <w:lang w:eastAsia="es-ES"/>
        </w:rPr>
        <w:drawing>
          <wp:anchor distT="0" distB="0" distL="114935" distR="114935" simplePos="0" relativeHeight="251659264" behindDoc="0" locked="0" layoutInCell="1" allowOverlap="1" wp14:anchorId="2A7216EE" wp14:editId="75E675B6">
            <wp:simplePos x="0" y="0"/>
            <wp:positionH relativeFrom="column">
              <wp:posOffset>4724400</wp:posOffset>
            </wp:positionH>
            <wp:positionV relativeFrom="paragraph">
              <wp:posOffset>30480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152400" distB="152400" distL="152400" distR="152400" simplePos="0" relativeHeight="251658240" behindDoc="0" locked="0" layoutInCell="1" allowOverlap="1" wp14:anchorId="3D594721" wp14:editId="250A817A">
            <wp:simplePos x="0" y="0"/>
            <wp:positionH relativeFrom="margin">
              <wp:posOffset>22225</wp:posOffset>
            </wp:positionH>
            <wp:positionV relativeFrom="page">
              <wp:posOffset>798830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Default="00B46D01" w:rsidP="00B46D01">
      <w:pPr>
        <w:pStyle w:val="Cuerpo"/>
        <w:spacing w:line="276" w:lineRule="auto"/>
        <w:jc w:val="both"/>
        <w:rPr>
          <w:rFonts w:ascii="CIDFont+F3" w:eastAsiaTheme="minorHAnsi" w:hAnsi="CIDFont+F3" w:cs="CIDFont+F3"/>
          <w:color w:val="222222"/>
          <w:kern w:val="0"/>
          <w:sz w:val="24"/>
          <w:szCs w:val="24"/>
          <w:lang w:eastAsia="en-US"/>
        </w:rPr>
      </w:pPr>
    </w:p>
    <w:p w:rsidR="00CD285C" w:rsidRPr="0000018D" w:rsidRDefault="00CD285C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D3B60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4E1F8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</w:t>
      </w:r>
      <w:r w:rsidR="006C5471">
        <w:rPr>
          <w:rFonts w:ascii="Arial" w:hAnsi="Arial" w:cs="Arial"/>
          <w:b/>
          <w:color w:val="auto"/>
          <w:sz w:val="24"/>
          <w:szCs w:val="24"/>
        </w:rPr>
        <w:t>SENTA ENRIQUE PÉREZ ABELLÁN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DD3B6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D285C">
        <w:rPr>
          <w:rFonts w:ascii="Arial" w:hAnsi="Arial" w:cs="Arial"/>
          <w:b/>
          <w:color w:val="auto"/>
          <w:sz w:val="24"/>
          <w:szCs w:val="24"/>
        </w:rPr>
        <w:t>SOBRE `</w:t>
      </w:r>
      <w:r w:rsidR="006C5471" w:rsidRPr="006C5471">
        <w:rPr>
          <w:rFonts w:ascii="Arial" w:hAnsi="Arial" w:cs="Arial"/>
          <w:b/>
          <w:bCs/>
          <w:sz w:val="24"/>
          <w:szCs w:val="24"/>
          <w:lang w:val="es"/>
        </w:rPr>
        <w:t>FALTA DE POTENCIA EN ILUMINACIÓN</w:t>
      </w:r>
      <w:r w:rsidR="006C5471">
        <w:rPr>
          <w:rFonts w:ascii="Arial" w:hAnsi="Arial" w:cs="Arial"/>
          <w:b/>
          <w:bCs/>
          <w:sz w:val="24"/>
          <w:szCs w:val="24"/>
          <w:lang w:val="es"/>
        </w:rPr>
        <w:t xml:space="preserve"> DE ROTONDAS DE LA VARIANTE RM-3</w:t>
      </w:r>
      <w:r w:rsidR="006C5471" w:rsidRPr="006C5471">
        <w:rPr>
          <w:rFonts w:ascii="Arial" w:hAnsi="Arial" w:cs="Arial"/>
          <w:b/>
          <w:bCs/>
          <w:sz w:val="24"/>
          <w:szCs w:val="24"/>
          <w:lang w:val="es"/>
        </w:rPr>
        <w:t>32 AL OESTE DEL MUNICIPIO DE CARTAGENA´</w:t>
      </w:r>
    </w:p>
    <w:p w:rsidR="002C36FF" w:rsidRDefault="002C36FF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6C5471" w:rsidRPr="006C5471" w:rsidRDefault="006C5471" w:rsidP="006C5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En primer lugar, </w:t>
      </w:r>
      <w:r w:rsidRPr="006C5471">
        <w:rPr>
          <w:rFonts w:ascii="Arial" w:hAnsi="Arial" w:cs="Arial"/>
          <w:bCs/>
          <w:sz w:val="24"/>
          <w:szCs w:val="24"/>
          <w:lang w:val="es"/>
        </w:rPr>
        <w:t>nos congratulamos por la rápida gestión y respuesta llevada a cabo por la D</w:t>
      </w:r>
      <w:r w:rsidR="008F594E">
        <w:rPr>
          <w:rFonts w:ascii="Arial" w:hAnsi="Arial" w:cs="Arial"/>
          <w:bCs/>
          <w:sz w:val="24"/>
          <w:szCs w:val="24"/>
          <w:lang w:val="es"/>
        </w:rPr>
        <w:t>irección General de Carreteras de la CARM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 a la iniciativa de MC Cartag</w:t>
      </w:r>
      <w:r w:rsidR="008F594E">
        <w:rPr>
          <w:rFonts w:ascii="Arial" w:hAnsi="Arial" w:cs="Arial"/>
          <w:bCs/>
          <w:sz w:val="24"/>
          <w:szCs w:val="24"/>
          <w:lang w:val="es"/>
        </w:rPr>
        <w:t>ena aprobada por unanimidad en Pleno de septiembre de 2023, para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 que se instalara iluminación </w:t>
      </w:r>
      <w:r>
        <w:rPr>
          <w:rFonts w:ascii="Arial" w:hAnsi="Arial" w:cs="Arial"/>
          <w:bCs/>
          <w:sz w:val="24"/>
          <w:szCs w:val="24"/>
          <w:lang w:val="es"/>
        </w:rPr>
        <w:t>en cinco rotondas que no la tení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an de las ocho existentes en la variante </w:t>
      </w:r>
      <w:r>
        <w:rPr>
          <w:rFonts w:ascii="Arial" w:hAnsi="Arial" w:cs="Arial"/>
          <w:bCs/>
          <w:sz w:val="24"/>
          <w:szCs w:val="24"/>
          <w:lang w:val="es"/>
        </w:rPr>
        <w:t>de nueve kilómetros de la RM-</w:t>
      </w:r>
      <w:r w:rsidR="008F594E">
        <w:rPr>
          <w:rFonts w:ascii="Arial" w:hAnsi="Arial" w:cs="Arial"/>
          <w:bCs/>
          <w:sz w:val="24"/>
          <w:szCs w:val="24"/>
          <w:lang w:val="es"/>
        </w:rPr>
        <w:t>332 para mejorar la seguridad vial del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 oeste del municipio.</w:t>
      </w:r>
    </w:p>
    <w:p w:rsidR="006C5471" w:rsidRPr="006C5471" w:rsidRDefault="006C5471" w:rsidP="006C5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6C5471">
        <w:rPr>
          <w:rFonts w:ascii="Arial" w:hAnsi="Arial" w:cs="Arial"/>
          <w:bCs/>
          <w:sz w:val="24"/>
          <w:szCs w:val="24"/>
          <w:lang w:val="es"/>
        </w:rPr>
        <w:t>En menos de cuatro meses se ha da</w:t>
      </w:r>
      <w:r w:rsidR="008F594E">
        <w:rPr>
          <w:rFonts w:ascii="Arial" w:hAnsi="Arial" w:cs="Arial"/>
          <w:bCs/>
          <w:sz w:val="24"/>
          <w:szCs w:val="24"/>
          <w:lang w:val="es"/>
        </w:rPr>
        <w:t xml:space="preserve">do respuesta, ejecutado y puesto </w:t>
      </w:r>
      <w:r w:rsidRPr="006C5471">
        <w:rPr>
          <w:rFonts w:ascii="Arial" w:hAnsi="Arial" w:cs="Arial"/>
          <w:bCs/>
          <w:sz w:val="24"/>
          <w:szCs w:val="24"/>
          <w:lang w:val="es"/>
        </w:rPr>
        <w:t>en funcionamiento el alumbrado de cinco rotondas con iluminación fotovoltaica, eficiente y bajo consumo</w:t>
      </w:r>
      <w:r w:rsidR="008F594E">
        <w:rPr>
          <w:rFonts w:ascii="Arial" w:hAnsi="Arial" w:cs="Arial"/>
          <w:bCs/>
          <w:sz w:val="24"/>
          <w:szCs w:val="24"/>
          <w:lang w:val="es"/>
        </w:rPr>
        <w:t>,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 a través de veintiocho módulos de ence</w:t>
      </w:r>
      <w:r w:rsidR="004B47CB">
        <w:rPr>
          <w:rFonts w:ascii="Arial" w:hAnsi="Arial" w:cs="Arial"/>
          <w:bCs/>
          <w:sz w:val="24"/>
          <w:szCs w:val="24"/>
          <w:lang w:val="es"/>
        </w:rPr>
        <w:t xml:space="preserve">ndido inteligente y luminarias LED 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de 30W, </w:t>
      </w:r>
      <w:r w:rsidR="008F594E">
        <w:rPr>
          <w:rFonts w:ascii="Arial" w:hAnsi="Arial" w:cs="Arial"/>
          <w:bCs/>
          <w:sz w:val="24"/>
          <w:szCs w:val="24"/>
          <w:lang w:val="es"/>
        </w:rPr>
        <w:t>entrando en funcionamiento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 la primera semana de enero del presente año.</w:t>
      </w:r>
    </w:p>
    <w:p w:rsidR="006C5471" w:rsidRPr="006C5471" w:rsidRDefault="006C5471" w:rsidP="006C5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Hace unas noches, </w:t>
      </w:r>
      <w:r w:rsidR="008F594E">
        <w:rPr>
          <w:rFonts w:ascii="Arial" w:hAnsi="Arial" w:cs="Arial"/>
          <w:bCs/>
          <w:sz w:val="24"/>
          <w:szCs w:val="24"/>
          <w:lang w:val="es"/>
        </w:rPr>
        <w:t>miembros de mi g</w:t>
      </w:r>
      <w:r w:rsidRPr="006C5471">
        <w:rPr>
          <w:rFonts w:ascii="Arial" w:hAnsi="Arial" w:cs="Arial"/>
          <w:bCs/>
          <w:sz w:val="24"/>
          <w:szCs w:val="24"/>
          <w:lang w:val="es"/>
        </w:rPr>
        <w:t>rupo y alguno</w:t>
      </w:r>
      <w:r w:rsidR="004B47CB">
        <w:rPr>
          <w:rFonts w:ascii="Arial" w:hAnsi="Arial" w:cs="Arial"/>
          <w:bCs/>
          <w:sz w:val="24"/>
          <w:szCs w:val="24"/>
          <w:lang w:val="es"/>
        </w:rPr>
        <w:t xml:space="preserve">s vecinos de la zona </w:t>
      </w:r>
      <w:r w:rsidR="008F594E">
        <w:rPr>
          <w:rFonts w:ascii="Arial" w:hAnsi="Arial" w:cs="Arial"/>
          <w:bCs/>
          <w:sz w:val="24"/>
          <w:szCs w:val="24"/>
          <w:lang w:val="es"/>
        </w:rPr>
        <w:t xml:space="preserve">comprobamos </w:t>
      </w:r>
      <w:r w:rsidR="008F594E" w:rsidRPr="008F594E">
        <w:rPr>
          <w:rFonts w:ascii="Arial" w:hAnsi="Arial" w:cs="Arial"/>
          <w:bCs/>
          <w:i/>
          <w:sz w:val="24"/>
          <w:szCs w:val="24"/>
          <w:lang w:val="es"/>
        </w:rPr>
        <w:t>in situ</w:t>
      </w:r>
      <w:r w:rsidR="004B47CB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que la intensidad de </w:t>
      </w:r>
      <w:r w:rsidR="008F594E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potencia  de las luminarias de 30W instaladas </w:t>
      </w:r>
      <w:r w:rsidR="008F594E">
        <w:rPr>
          <w:rFonts w:ascii="Arial" w:hAnsi="Arial" w:cs="Arial"/>
          <w:bCs/>
          <w:sz w:val="24"/>
          <w:szCs w:val="24"/>
          <w:lang w:val="es"/>
        </w:rPr>
        <w:t>resulta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 insuficiente para una buena visualización de las r</w:t>
      </w:r>
      <w:r>
        <w:rPr>
          <w:rFonts w:ascii="Arial" w:hAnsi="Arial" w:cs="Arial"/>
          <w:bCs/>
          <w:sz w:val="24"/>
          <w:szCs w:val="24"/>
          <w:lang w:val="es"/>
        </w:rPr>
        <w:t>otondas, no cumpliendo con el fi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n </w:t>
      </w:r>
      <w:r w:rsidR="008F594E">
        <w:rPr>
          <w:rFonts w:ascii="Arial" w:hAnsi="Arial" w:cs="Arial"/>
          <w:bCs/>
          <w:sz w:val="24"/>
          <w:szCs w:val="24"/>
          <w:lang w:val="es"/>
        </w:rPr>
        <w:t xml:space="preserve">para el </w:t>
      </w:r>
      <w:r w:rsidRPr="006C5471">
        <w:rPr>
          <w:rFonts w:ascii="Arial" w:hAnsi="Arial" w:cs="Arial"/>
          <w:bCs/>
          <w:sz w:val="24"/>
          <w:szCs w:val="24"/>
          <w:lang w:val="es"/>
        </w:rPr>
        <w:t>que fuer</w:t>
      </w:r>
      <w:r w:rsidR="008F594E">
        <w:rPr>
          <w:rFonts w:ascii="Arial" w:hAnsi="Arial" w:cs="Arial"/>
          <w:bCs/>
          <w:sz w:val="24"/>
          <w:szCs w:val="24"/>
          <w:lang w:val="es"/>
        </w:rPr>
        <w:t>on solicitadas</w:t>
      </w:r>
      <w:r w:rsidRPr="006C5471">
        <w:rPr>
          <w:rFonts w:ascii="Arial" w:hAnsi="Arial" w:cs="Arial"/>
          <w:bCs/>
          <w:sz w:val="24"/>
          <w:szCs w:val="24"/>
          <w:lang w:val="es"/>
        </w:rPr>
        <w:t>.</w:t>
      </w:r>
    </w:p>
    <w:p w:rsidR="004E1F8B" w:rsidRPr="006C5471" w:rsidRDefault="006C5471" w:rsidP="006C5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Considerando un gasto ya producido de obra civil por </w:t>
      </w:r>
      <w:r w:rsidR="008F594E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6C5471">
        <w:rPr>
          <w:rFonts w:ascii="Arial" w:hAnsi="Arial" w:cs="Arial"/>
          <w:bCs/>
          <w:sz w:val="24"/>
          <w:szCs w:val="24"/>
          <w:lang w:val="es"/>
        </w:rPr>
        <w:t>cimentación</w:t>
      </w:r>
      <w:r>
        <w:rPr>
          <w:rFonts w:ascii="Arial" w:hAnsi="Arial" w:cs="Arial"/>
          <w:bCs/>
          <w:sz w:val="24"/>
          <w:szCs w:val="24"/>
          <w:lang w:val="es"/>
        </w:rPr>
        <w:t>, anclajes y pernos, ademá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s de </w:t>
      </w:r>
      <w:r w:rsidR="008F594E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6C5471">
        <w:rPr>
          <w:rFonts w:ascii="Arial" w:hAnsi="Arial" w:cs="Arial"/>
          <w:bCs/>
          <w:sz w:val="24"/>
          <w:szCs w:val="24"/>
          <w:lang w:val="es"/>
        </w:rPr>
        <w:t>compra de columnas y lum</w:t>
      </w:r>
      <w:r w:rsidR="004B47CB">
        <w:rPr>
          <w:rFonts w:ascii="Arial" w:hAnsi="Arial" w:cs="Arial"/>
          <w:bCs/>
          <w:sz w:val="24"/>
          <w:szCs w:val="24"/>
          <w:lang w:val="es"/>
        </w:rPr>
        <w:t>inarias de 30W</w:t>
      </w:r>
      <w:r w:rsidR="008F594E">
        <w:rPr>
          <w:rFonts w:ascii="Arial" w:hAnsi="Arial" w:cs="Arial"/>
          <w:bCs/>
          <w:sz w:val="24"/>
          <w:szCs w:val="24"/>
          <w:lang w:val="es"/>
        </w:rPr>
        <w:t>, é</w:t>
      </w:r>
      <w:r>
        <w:rPr>
          <w:rFonts w:ascii="Arial" w:hAnsi="Arial" w:cs="Arial"/>
          <w:bCs/>
          <w:sz w:val="24"/>
          <w:szCs w:val="24"/>
          <w:lang w:val="es"/>
        </w:rPr>
        <w:t>stas se podrían susti</w:t>
      </w:r>
      <w:r w:rsidRPr="006C5471">
        <w:rPr>
          <w:rFonts w:ascii="Arial" w:hAnsi="Arial" w:cs="Arial"/>
          <w:bCs/>
          <w:sz w:val="24"/>
          <w:szCs w:val="24"/>
          <w:lang w:val="es"/>
        </w:rPr>
        <w:t xml:space="preserve">tuir por unas de 60W o lo que los técnicos de la DG de carreteras consideren, pero que cumplan con la función y objeto por las que fueron solicitadas. </w:t>
      </w:r>
    </w:p>
    <w:p w:rsidR="00DD3B60" w:rsidRDefault="004E1F8B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1F8B">
        <w:rPr>
          <w:rFonts w:ascii="Arial" w:hAnsi="Arial" w:cs="Arial"/>
          <w:color w:val="auto"/>
          <w:sz w:val="24"/>
          <w:szCs w:val="24"/>
        </w:rPr>
        <w:t xml:space="preserve">Por </w:t>
      </w:r>
      <w:r w:rsidR="00CD285C">
        <w:rPr>
          <w:rFonts w:ascii="Arial" w:hAnsi="Arial" w:cs="Arial"/>
          <w:color w:val="auto"/>
          <w:sz w:val="24"/>
          <w:szCs w:val="24"/>
        </w:rPr>
        <w:t xml:space="preserve">todo </w:t>
      </w:r>
      <w:r w:rsidRPr="004E1F8B">
        <w:rPr>
          <w:rFonts w:ascii="Arial" w:hAnsi="Arial" w:cs="Arial"/>
          <w:color w:val="auto"/>
          <w:sz w:val="24"/>
          <w:szCs w:val="24"/>
        </w:rPr>
        <w:t>lo anteriormente expuesto</w:t>
      </w:r>
      <w:r w:rsidR="00CD285C">
        <w:rPr>
          <w:rFonts w:ascii="Arial" w:hAnsi="Arial" w:cs="Arial"/>
          <w:color w:val="auto"/>
          <w:sz w:val="24"/>
          <w:szCs w:val="24"/>
        </w:rPr>
        <w:t>,</w:t>
      </w:r>
      <w:r w:rsidR="006C5471">
        <w:rPr>
          <w:rFonts w:ascii="Arial" w:hAnsi="Arial" w:cs="Arial"/>
          <w:color w:val="auto"/>
          <w:sz w:val="24"/>
          <w:szCs w:val="24"/>
        </w:rPr>
        <w:t xml:space="preserve"> el</w:t>
      </w:r>
      <w:r w:rsidRPr="004E1F8B">
        <w:rPr>
          <w:rFonts w:ascii="Arial" w:hAnsi="Arial" w:cs="Arial"/>
          <w:color w:val="auto"/>
          <w:sz w:val="24"/>
          <w:szCs w:val="24"/>
        </w:rPr>
        <w:t xml:space="preserve"> </w:t>
      </w:r>
      <w:r w:rsidR="00CD285C">
        <w:rPr>
          <w:rFonts w:ascii="Arial" w:hAnsi="Arial" w:cs="Arial"/>
          <w:color w:val="auto"/>
          <w:sz w:val="24"/>
          <w:szCs w:val="24"/>
        </w:rPr>
        <w:t>concejal que suscribe eleva al P</w:t>
      </w:r>
      <w:r w:rsidRPr="004E1F8B">
        <w:rPr>
          <w:rFonts w:ascii="Arial" w:hAnsi="Arial" w:cs="Arial"/>
          <w:color w:val="auto"/>
          <w:sz w:val="24"/>
          <w:szCs w:val="24"/>
        </w:rPr>
        <w:t>leno la siguiente</w:t>
      </w:r>
    </w:p>
    <w:p w:rsidR="006C5471" w:rsidRPr="006C5471" w:rsidRDefault="006C5471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DD3B60" w:rsidRPr="004E1F8B" w:rsidRDefault="00B63E67" w:rsidP="008F594E">
      <w:pPr>
        <w:jc w:val="center"/>
        <w:rPr>
          <w:rFonts w:ascii="Arial" w:hAnsi="Arial" w:cs="Arial"/>
          <w:b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MOCIÓN</w:t>
      </w:r>
    </w:p>
    <w:p w:rsidR="00CD285C" w:rsidRPr="006C5471" w:rsidRDefault="00CD285C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</w:rPr>
        <w:t xml:space="preserve">Que el Pleno </w:t>
      </w:r>
      <w:r w:rsidR="006C5471">
        <w:rPr>
          <w:rFonts w:ascii="Arial" w:hAnsi="Arial" w:cs="Arial"/>
          <w:sz w:val="24"/>
          <w:szCs w:val="24"/>
        </w:rPr>
        <w:t xml:space="preserve">del Excelentísimo Ayuntamiento de Cartagena </w:t>
      </w:r>
      <w:r>
        <w:rPr>
          <w:rFonts w:ascii="Arial" w:hAnsi="Arial" w:cs="Arial"/>
          <w:sz w:val="24"/>
          <w:szCs w:val="24"/>
        </w:rPr>
        <w:t xml:space="preserve">inste </w:t>
      </w:r>
      <w:r w:rsidR="006C5471">
        <w:rPr>
          <w:rFonts w:ascii="Arial" w:hAnsi="Arial" w:cs="Arial"/>
          <w:sz w:val="24"/>
          <w:szCs w:val="24"/>
        </w:rPr>
        <w:t xml:space="preserve">nuevamente </w:t>
      </w:r>
      <w:r w:rsidR="008F594E">
        <w:rPr>
          <w:rFonts w:ascii="Arial" w:hAnsi="Arial" w:cs="Arial"/>
          <w:sz w:val="24"/>
          <w:szCs w:val="24"/>
        </w:rPr>
        <w:t>al Gobierno l</w:t>
      </w:r>
      <w:r w:rsidR="00DD3B60" w:rsidRPr="00CD285C">
        <w:rPr>
          <w:rFonts w:ascii="Arial" w:hAnsi="Arial" w:cs="Arial"/>
          <w:sz w:val="24"/>
          <w:szCs w:val="24"/>
        </w:rPr>
        <w:t xml:space="preserve">ocal </w:t>
      </w:r>
      <w:r w:rsidR="006C5471" w:rsidRPr="006C5471">
        <w:rPr>
          <w:rFonts w:ascii="Arial" w:hAnsi="Arial" w:cs="Arial"/>
          <w:bCs/>
          <w:sz w:val="24"/>
          <w:szCs w:val="24"/>
          <w:lang w:val="es"/>
        </w:rPr>
        <w:t>a dar traslado a la D</w:t>
      </w:r>
      <w:r w:rsidR="008F594E">
        <w:rPr>
          <w:rFonts w:ascii="Arial" w:hAnsi="Arial" w:cs="Arial"/>
          <w:bCs/>
          <w:sz w:val="24"/>
          <w:szCs w:val="24"/>
          <w:lang w:val="es"/>
        </w:rPr>
        <w:t>irección General de Carreteras de la CARM,</w:t>
      </w:r>
      <w:r w:rsidR="006C5471" w:rsidRPr="006C5471">
        <w:rPr>
          <w:rFonts w:ascii="Arial" w:hAnsi="Arial" w:cs="Arial"/>
          <w:bCs/>
          <w:sz w:val="24"/>
          <w:szCs w:val="24"/>
          <w:lang w:val="es"/>
        </w:rPr>
        <w:t xml:space="preserve"> la necesidad de potenciación de las veintiocho luminarias de 30W recientemente colocadas en ci</w:t>
      </w:r>
      <w:r w:rsidR="006C5471">
        <w:rPr>
          <w:rFonts w:ascii="Arial" w:hAnsi="Arial" w:cs="Arial"/>
          <w:bCs/>
          <w:sz w:val="24"/>
          <w:szCs w:val="24"/>
          <w:lang w:val="es"/>
        </w:rPr>
        <w:t>nco rotondas de la variante RM-</w:t>
      </w:r>
      <w:r w:rsidR="006C5471" w:rsidRPr="006C5471">
        <w:rPr>
          <w:rFonts w:ascii="Arial" w:hAnsi="Arial" w:cs="Arial"/>
          <w:bCs/>
          <w:sz w:val="24"/>
          <w:szCs w:val="24"/>
          <w:lang w:val="es"/>
        </w:rPr>
        <w:t>332 del oeste del municipio</w:t>
      </w:r>
      <w:r w:rsidR="008F594E">
        <w:rPr>
          <w:rFonts w:ascii="Arial" w:hAnsi="Arial" w:cs="Arial"/>
          <w:bCs/>
          <w:sz w:val="24"/>
          <w:szCs w:val="24"/>
          <w:lang w:val="es"/>
        </w:rPr>
        <w:t>,</w:t>
      </w:r>
      <w:r w:rsidR="006C5471" w:rsidRPr="006C5471">
        <w:rPr>
          <w:rFonts w:ascii="Arial" w:hAnsi="Arial" w:cs="Arial"/>
          <w:bCs/>
          <w:sz w:val="24"/>
          <w:szCs w:val="24"/>
          <w:lang w:val="es"/>
        </w:rPr>
        <w:t xml:space="preserve"> por otras de doble potencia (60W) que</w:t>
      </w:r>
      <w:r w:rsidR="008F594E">
        <w:rPr>
          <w:rFonts w:ascii="Arial" w:hAnsi="Arial" w:cs="Arial"/>
          <w:bCs/>
          <w:sz w:val="24"/>
          <w:szCs w:val="24"/>
          <w:lang w:val="es"/>
        </w:rPr>
        <w:t xml:space="preserve"> cumplan con el objetivo para el</w:t>
      </w:r>
      <w:r w:rsidR="006C5471" w:rsidRPr="006C5471">
        <w:rPr>
          <w:rFonts w:ascii="Arial" w:hAnsi="Arial" w:cs="Arial"/>
          <w:bCs/>
          <w:sz w:val="24"/>
          <w:szCs w:val="24"/>
          <w:lang w:val="es"/>
        </w:rPr>
        <w:t xml:space="preserve"> que fueron demandas de </w:t>
      </w:r>
      <w:r w:rsidR="008F594E">
        <w:rPr>
          <w:rFonts w:ascii="Arial" w:hAnsi="Arial" w:cs="Arial"/>
          <w:bCs/>
          <w:sz w:val="24"/>
          <w:szCs w:val="24"/>
          <w:lang w:val="es"/>
        </w:rPr>
        <w:t xml:space="preserve">proporcionar </w:t>
      </w:r>
      <w:r w:rsidR="006C5471" w:rsidRPr="006C5471">
        <w:rPr>
          <w:rFonts w:ascii="Arial" w:hAnsi="Arial" w:cs="Arial"/>
          <w:bCs/>
          <w:sz w:val="24"/>
          <w:szCs w:val="24"/>
          <w:lang w:val="es"/>
        </w:rPr>
        <w:t xml:space="preserve">una buena percepción visual </w:t>
      </w:r>
      <w:r w:rsidR="008F594E">
        <w:rPr>
          <w:rFonts w:ascii="Arial" w:hAnsi="Arial" w:cs="Arial"/>
          <w:bCs/>
          <w:sz w:val="24"/>
          <w:szCs w:val="24"/>
          <w:lang w:val="es"/>
        </w:rPr>
        <w:t>durante</w:t>
      </w:r>
      <w:r w:rsidR="006C5471" w:rsidRPr="006C5471">
        <w:rPr>
          <w:rFonts w:ascii="Arial" w:hAnsi="Arial" w:cs="Arial"/>
          <w:bCs/>
          <w:sz w:val="24"/>
          <w:szCs w:val="24"/>
          <w:lang w:val="es"/>
        </w:rPr>
        <w:t xml:space="preserve"> la noche.</w:t>
      </w:r>
    </w:p>
    <w:p w:rsidR="00CD285C" w:rsidRDefault="00CD285C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F594E" w:rsidRDefault="008F594E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F594E" w:rsidRDefault="008F594E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F594E" w:rsidRDefault="008F594E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F594E" w:rsidRDefault="008F594E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F594E" w:rsidRDefault="008F594E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F594E" w:rsidRDefault="008F594E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F594E" w:rsidRDefault="008F594E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F594E" w:rsidRDefault="008F594E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8F594E" w:rsidRDefault="008F594E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CD285C" w:rsidRPr="004E1F8B" w:rsidRDefault="00CD285C" w:rsidP="00CD285C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A51A5D" w:rsidRPr="004E1F8B" w:rsidRDefault="002B77C2" w:rsidP="00CD285C">
      <w:pPr>
        <w:jc w:val="center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Cartagena</w:t>
      </w:r>
      <w:r w:rsidR="00CD285C">
        <w:rPr>
          <w:rFonts w:ascii="Arial" w:hAnsi="Arial" w:cs="Arial"/>
          <w:sz w:val="24"/>
          <w:szCs w:val="24"/>
        </w:rPr>
        <w:t>,</w:t>
      </w:r>
      <w:r w:rsidRPr="004E1F8B">
        <w:rPr>
          <w:rFonts w:ascii="Arial" w:hAnsi="Arial" w:cs="Arial"/>
          <w:sz w:val="24"/>
          <w:szCs w:val="24"/>
        </w:rPr>
        <w:t xml:space="preserve"> a</w:t>
      </w:r>
      <w:r w:rsidR="00DD3B60" w:rsidRPr="004E1F8B">
        <w:rPr>
          <w:rFonts w:ascii="Arial" w:hAnsi="Arial" w:cs="Arial"/>
          <w:sz w:val="24"/>
          <w:szCs w:val="24"/>
        </w:rPr>
        <w:t xml:space="preserve"> </w:t>
      </w:r>
      <w:r w:rsidR="008F594E">
        <w:rPr>
          <w:rFonts w:ascii="Arial" w:hAnsi="Arial" w:cs="Arial"/>
          <w:sz w:val="24"/>
          <w:szCs w:val="24"/>
        </w:rPr>
        <w:t>15</w:t>
      </w:r>
      <w:r w:rsidR="00CD285C">
        <w:rPr>
          <w:rFonts w:ascii="Arial" w:hAnsi="Arial" w:cs="Arial"/>
          <w:sz w:val="24"/>
          <w:szCs w:val="24"/>
        </w:rPr>
        <w:t xml:space="preserve"> </w:t>
      </w:r>
      <w:r w:rsidR="00DA6B13" w:rsidRPr="004E1F8B">
        <w:rPr>
          <w:rFonts w:ascii="Arial" w:hAnsi="Arial" w:cs="Arial"/>
          <w:sz w:val="24"/>
          <w:szCs w:val="24"/>
        </w:rPr>
        <w:t xml:space="preserve">de </w:t>
      </w:r>
      <w:r w:rsidR="002C36FF">
        <w:rPr>
          <w:rFonts w:ascii="Arial" w:hAnsi="Arial" w:cs="Arial"/>
          <w:sz w:val="24"/>
          <w:szCs w:val="24"/>
        </w:rPr>
        <w:t>enero de</w:t>
      </w:r>
      <w:r w:rsidR="00E04FC2" w:rsidRPr="004E1F8B">
        <w:rPr>
          <w:rFonts w:ascii="Arial" w:hAnsi="Arial" w:cs="Arial"/>
          <w:sz w:val="24"/>
          <w:szCs w:val="24"/>
        </w:rPr>
        <w:t xml:space="preserve"> 202</w:t>
      </w:r>
      <w:r w:rsidR="002C36FF">
        <w:rPr>
          <w:rFonts w:ascii="Arial" w:hAnsi="Arial" w:cs="Arial"/>
          <w:sz w:val="24"/>
          <w:szCs w:val="24"/>
        </w:rPr>
        <w:t>4</w:t>
      </w:r>
      <w:r w:rsidR="00CD285C">
        <w:rPr>
          <w:rFonts w:ascii="Arial" w:hAnsi="Arial" w:cs="Arial"/>
          <w:sz w:val="24"/>
          <w:szCs w:val="24"/>
        </w:rPr>
        <w:t>.</w:t>
      </w: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8F594E" w:rsidRDefault="008F594E" w:rsidP="00B46D01">
      <w:pPr>
        <w:ind w:right="-568"/>
        <w:rPr>
          <w:rFonts w:ascii="Arial" w:hAnsi="Arial" w:cs="Arial"/>
          <w:sz w:val="24"/>
          <w:szCs w:val="24"/>
        </w:rPr>
      </w:pPr>
    </w:p>
    <w:p w:rsidR="008F594E" w:rsidRDefault="008F594E" w:rsidP="00B46D01">
      <w:pPr>
        <w:ind w:right="-568"/>
        <w:rPr>
          <w:rFonts w:ascii="Arial" w:hAnsi="Arial" w:cs="Arial"/>
          <w:sz w:val="24"/>
          <w:szCs w:val="24"/>
        </w:rPr>
      </w:pPr>
    </w:p>
    <w:p w:rsidR="008F594E" w:rsidRDefault="008F594E" w:rsidP="00B46D01">
      <w:pPr>
        <w:ind w:right="-568"/>
        <w:rPr>
          <w:rFonts w:ascii="Arial" w:hAnsi="Arial" w:cs="Arial"/>
          <w:sz w:val="24"/>
          <w:szCs w:val="24"/>
        </w:rPr>
      </w:pPr>
    </w:p>
    <w:p w:rsidR="008F594E" w:rsidRPr="004E1F8B" w:rsidRDefault="008F594E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Fdo.</w:t>
      </w:r>
      <w:r w:rsidR="00DA6B13" w:rsidRPr="004E1F8B">
        <w:rPr>
          <w:rFonts w:ascii="Arial" w:hAnsi="Arial" w:cs="Arial"/>
          <w:sz w:val="24"/>
          <w:szCs w:val="24"/>
        </w:rPr>
        <w:t xml:space="preserve"> Jesús Giménez Gallo</w:t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="00CD285C">
        <w:rPr>
          <w:rFonts w:ascii="Arial" w:hAnsi="Arial" w:cs="Arial"/>
          <w:sz w:val="24"/>
          <w:szCs w:val="24"/>
        </w:rPr>
        <w:t xml:space="preserve">   </w:t>
      </w:r>
      <w:r w:rsidR="008F594E">
        <w:rPr>
          <w:rFonts w:ascii="Arial" w:hAnsi="Arial" w:cs="Arial"/>
          <w:sz w:val="24"/>
          <w:szCs w:val="24"/>
        </w:rPr>
        <w:t xml:space="preserve">             </w:t>
      </w:r>
      <w:r w:rsidRPr="004E1F8B">
        <w:rPr>
          <w:rFonts w:ascii="Arial" w:hAnsi="Arial" w:cs="Arial"/>
          <w:sz w:val="24"/>
          <w:szCs w:val="24"/>
        </w:rPr>
        <w:t xml:space="preserve">Fdo. </w:t>
      </w:r>
      <w:r w:rsidR="006C5471">
        <w:rPr>
          <w:rFonts w:ascii="Arial" w:hAnsi="Arial" w:cs="Arial"/>
          <w:sz w:val="24"/>
          <w:szCs w:val="24"/>
        </w:rPr>
        <w:t>Enrique Pérez Abellán</w:t>
      </w:r>
    </w:p>
    <w:p w:rsidR="00B46D01" w:rsidRPr="004E1F8B" w:rsidRDefault="008F594E" w:rsidP="00B46D01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B46D01" w:rsidRPr="004E1F8B">
        <w:rPr>
          <w:rFonts w:ascii="Arial" w:hAnsi="Arial" w:cs="Arial"/>
          <w:sz w:val="24"/>
          <w:szCs w:val="24"/>
        </w:rPr>
        <w:t xml:space="preserve">unicipal MC                   </w:t>
      </w:r>
      <w:r w:rsidR="00CD285C">
        <w:rPr>
          <w:rFonts w:ascii="Arial" w:hAnsi="Arial" w:cs="Arial"/>
          <w:sz w:val="24"/>
          <w:szCs w:val="24"/>
        </w:rPr>
        <w:t xml:space="preserve">        </w:t>
      </w:r>
      <w:r w:rsidR="006C54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Concejal Grupo m</w:t>
      </w:r>
      <w:r w:rsidR="00B46D01" w:rsidRPr="004E1F8B">
        <w:rPr>
          <w:rFonts w:ascii="Arial" w:hAnsi="Arial" w:cs="Arial"/>
          <w:sz w:val="24"/>
          <w:szCs w:val="24"/>
        </w:rPr>
        <w:t>unicipal MC</w:t>
      </w: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CD285C">
      <w:pPr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Default="008F594E" w:rsidP="00455DBC">
      <w:pPr>
        <w:jc w:val="both"/>
        <w:rPr>
          <w:rFonts w:ascii="Arial" w:hAnsi="Arial" w:cs="Arial"/>
          <w:sz w:val="24"/>
          <w:szCs w:val="24"/>
        </w:rPr>
      </w:pPr>
    </w:p>
    <w:p w:rsidR="008F594E" w:rsidRPr="004E1F8B" w:rsidRDefault="008F594E" w:rsidP="00455DB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1C0D" w:rsidRDefault="005B1C0D" w:rsidP="005B1C0D">
      <w:pPr>
        <w:tabs>
          <w:tab w:val="left" w:pos="19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843455" cy="4124325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839463297311686771_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810" cy="412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C0D" w:rsidRDefault="005B1C0D" w:rsidP="005B1C0D">
      <w:pPr>
        <w:tabs>
          <w:tab w:val="left" w:pos="19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3060377" cy="3114675"/>
            <wp:effectExtent l="0" t="0" r="6985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839463297311686772_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311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7C1" w:rsidRPr="00CD285C" w:rsidRDefault="005B1C0D" w:rsidP="005B1C0D">
      <w:pPr>
        <w:tabs>
          <w:tab w:val="left" w:pos="19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6120130" cy="4590415"/>
            <wp:effectExtent l="0" t="0" r="0" b="635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839463297311686773_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7C1" w:rsidRPr="00CD285C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A6EE5"/>
    <w:multiLevelType w:val="hybridMultilevel"/>
    <w:tmpl w:val="A9303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43A53"/>
    <w:multiLevelType w:val="hybridMultilevel"/>
    <w:tmpl w:val="6E227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12423"/>
    <w:rsid w:val="001345B2"/>
    <w:rsid w:val="00196A18"/>
    <w:rsid w:val="001A7070"/>
    <w:rsid w:val="001B10B2"/>
    <w:rsid w:val="001E6DB9"/>
    <w:rsid w:val="001F2ECA"/>
    <w:rsid w:val="002108A7"/>
    <w:rsid w:val="00213A71"/>
    <w:rsid w:val="00260FC1"/>
    <w:rsid w:val="002B77C2"/>
    <w:rsid w:val="002C36FF"/>
    <w:rsid w:val="002D37C8"/>
    <w:rsid w:val="002F3E0E"/>
    <w:rsid w:val="003015FF"/>
    <w:rsid w:val="003203C4"/>
    <w:rsid w:val="003637C1"/>
    <w:rsid w:val="003716B2"/>
    <w:rsid w:val="00386471"/>
    <w:rsid w:val="00387843"/>
    <w:rsid w:val="003C12F4"/>
    <w:rsid w:val="003C65BD"/>
    <w:rsid w:val="003D093A"/>
    <w:rsid w:val="004279AE"/>
    <w:rsid w:val="00447BC4"/>
    <w:rsid w:val="00455DBC"/>
    <w:rsid w:val="004825BD"/>
    <w:rsid w:val="004B47CB"/>
    <w:rsid w:val="004B6375"/>
    <w:rsid w:val="004C451E"/>
    <w:rsid w:val="004E1F8B"/>
    <w:rsid w:val="00547A21"/>
    <w:rsid w:val="00576529"/>
    <w:rsid w:val="0058129B"/>
    <w:rsid w:val="0059673D"/>
    <w:rsid w:val="005B1C0D"/>
    <w:rsid w:val="005C34F2"/>
    <w:rsid w:val="00612C1A"/>
    <w:rsid w:val="00647AB1"/>
    <w:rsid w:val="006666A2"/>
    <w:rsid w:val="00681B70"/>
    <w:rsid w:val="006851B9"/>
    <w:rsid w:val="00690DE7"/>
    <w:rsid w:val="006C5471"/>
    <w:rsid w:val="00700F6C"/>
    <w:rsid w:val="00716B6A"/>
    <w:rsid w:val="00726AE8"/>
    <w:rsid w:val="007863FE"/>
    <w:rsid w:val="00791C5A"/>
    <w:rsid w:val="00792DF4"/>
    <w:rsid w:val="0079415A"/>
    <w:rsid w:val="00794A0E"/>
    <w:rsid w:val="007D6D30"/>
    <w:rsid w:val="007F5EA0"/>
    <w:rsid w:val="00806912"/>
    <w:rsid w:val="00806D86"/>
    <w:rsid w:val="00812ED3"/>
    <w:rsid w:val="00874031"/>
    <w:rsid w:val="00885213"/>
    <w:rsid w:val="008965D7"/>
    <w:rsid w:val="008C22B1"/>
    <w:rsid w:val="008F594E"/>
    <w:rsid w:val="00921AE4"/>
    <w:rsid w:val="009253EA"/>
    <w:rsid w:val="009275B7"/>
    <w:rsid w:val="00971155"/>
    <w:rsid w:val="00971FC2"/>
    <w:rsid w:val="009955D5"/>
    <w:rsid w:val="009B6FFF"/>
    <w:rsid w:val="00A02032"/>
    <w:rsid w:val="00A049FA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6048"/>
    <w:rsid w:val="00C47C43"/>
    <w:rsid w:val="00C51A89"/>
    <w:rsid w:val="00CA75DF"/>
    <w:rsid w:val="00CD285C"/>
    <w:rsid w:val="00CE53A3"/>
    <w:rsid w:val="00CE6358"/>
    <w:rsid w:val="00D26357"/>
    <w:rsid w:val="00D30FD3"/>
    <w:rsid w:val="00DA6B13"/>
    <w:rsid w:val="00DB1B3A"/>
    <w:rsid w:val="00DD3B60"/>
    <w:rsid w:val="00E04252"/>
    <w:rsid w:val="00E04FC2"/>
    <w:rsid w:val="00E107CE"/>
    <w:rsid w:val="00E347E5"/>
    <w:rsid w:val="00E5293D"/>
    <w:rsid w:val="00E73801"/>
    <w:rsid w:val="00EB44EA"/>
    <w:rsid w:val="00EC730F"/>
    <w:rsid w:val="00EE390C"/>
    <w:rsid w:val="00F04AF5"/>
    <w:rsid w:val="00F37341"/>
    <w:rsid w:val="00F91362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Sinespaciado">
    <w:name w:val="No Spacing"/>
    <w:uiPriority w:val="1"/>
    <w:qFormat/>
    <w:rsid w:val="00CD285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Sinespaciado">
    <w:name w:val="No Spacing"/>
    <w:uiPriority w:val="1"/>
    <w:qFormat/>
    <w:rsid w:val="00CD285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13</cp:revision>
  <dcterms:created xsi:type="dcterms:W3CDTF">2023-12-07T13:09:00Z</dcterms:created>
  <dcterms:modified xsi:type="dcterms:W3CDTF">2024-01-15T08:37:00Z</dcterms:modified>
</cp:coreProperties>
</file>