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r>
        <w:rPr>
          <w:rFonts w:ascii="CIDFont+F3" w:hAnsi="CIDFont+F3" w:cs="CIDFont+F3"/>
          <w:noProof/>
          <w:color w:val="222222"/>
          <w:sz w:val="24"/>
          <w:szCs w:val="24"/>
          <w:lang w:eastAsia="es-ES"/>
        </w:rPr>
        <w:drawing>
          <wp:anchor distT="0" distB="0" distL="114935" distR="114935" simplePos="0" relativeHeight="251659264" behindDoc="0" locked="0" layoutInCell="1" allowOverlap="1">
            <wp:simplePos x="0" y="0"/>
            <wp:positionH relativeFrom="column">
              <wp:posOffset>4724400</wp:posOffset>
            </wp:positionH>
            <wp:positionV relativeFrom="paragraph">
              <wp:posOffset>-332105</wp:posOffset>
            </wp:positionV>
            <wp:extent cx="1330325" cy="1330325"/>
            <wp:effectExtent l="0" t="0" r="3175" b="31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0325" cy="1330325"/>
                    </a:xfrm>
                    <a:prstGeom prst="rect">
                      <a:avLst/>
                    </a:prstGeom>
                    <a:solidFill>
                      <a:srgbClr val="FFFFFF"/>
                    </a:solidFill>
                    <a:ln>
                      <a:noFill/>
                    </a:ln>
                  </pic:spPr>
                </pic:pic>
              </a:graphicData>
            </a:graphic>
          </wp:anchor>
        </w:drawing>
      </w:r>
      <w:r>
        <w:rPr>
          <w:rFonts w:ascii="CIDFont+F3" w:hAnsi="CIDFont+F3" w:cs="CIDFont+F3"/>
          <w:noProof/>
          <w:color w:val="222222"/>
          <w:sz w:val="24"/>
          <w:szCs w:val="24"/>
          <w:lang w:eastAsia="es-ES"/>
        </w:rPr>
        <w:drawing>
          <wp:anchor distT="152400" distB="152400" distL="152400" distR="152400" simplePos="0" relativeHeight="251658240" behindDoc="0" locked="0" layoutInCell="1" allowOverlap="1">
            <wp:simplePos x="0" y="0"/>
            <wp:positionH relativeFrom="margin">
              <wp:posOffset>22793</wp:posOffset>
            </wp:positionH>
            <wp:positionV relativeFrom="page">
              <wp:posOffset>217976</wp:posOffset>
            </wp:positionV>
            <wp:extent cx="4912995" cy="1341755"/>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t="1843" r="19623"/>
                    <a:stretch>
                      <a:fillRect/>
                    </a:stretch>
                  </pic:blipFill>
                  <pic:spPr bwMode="auto">
                    <a:xfrm>
                      <a:off x="0" y="0"/>
                      <a:ext cx="4912995" cy="1341755"/>
                    </a:xfrm>
                    <a:prstGeom prst="rect">
                      <a:avLst/>
                    </a:prstGeom>
                    <a:solidFill>
                      <a:srgbClr val="FFFFFF"/>
                    </a:solidFill>
                    <a:ln>
                      <a:noFill/>
                    </a:ln>
                  </pic:spPr>
                </pic:pic>
              </a:graphicData>
            </a:graphic>
          </wp:anchor>
        </w:drawing>
      </w: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B46D01" w:rsidRPr="0000018D" w:rsidRDefault="00B46D01" w:rsidP="00B46D01">
      <w:pPr>
        <w:pStyle w:val="Cuerpo"/>
        <w:spacing w:line="276" w:lineRule="auto"/>
        <w:jc w:val="both"/>
        <w:rPr>
          <w:rFonts w:ascii="Arial" w:hAnsi="Arial" w:cs="Arial"/>
          <w:b/>
          <w:color w:val="auto"/>
          <w:sz w:val="24"/>
          <w:szCs w:val="24"/>
        </w:rPr>
      </w:pPr>
    </w:p>
    <w:p w:rsidR="00806D86" w:rsidRDefault="00B63E67" w:rsidP="00B46D01">
      <w:pPr>
        <w:pStyle w:val="Cuerpo"/>
        <w:spacing w:line="276" w:lineRule="auto"/>
        <w:jc w:val="both"/>
        <w:rPr>
          <w:rFonts w:ascii="Arial" w:hAnsi="Arial" w:cs="Arial"/>
          <w:b/>
          <w:color w:val="auto"/>
          <w:sz w:val="24"/>
          <w:szCs w:val="24"/>
        </w:rPr>
      </w:pPr>
      <w:r>
        <w:rPr>
          <w:rFonts w:ascii="Arial" w:hAnsi="Arial" w:cs="Arial"/>
          <w:b/>
          <w:color w:val="auto"/>
          <w:sz w:val="24"/>
          <w:szCs w:val="24"/>
        </w:rPr>
        <w:t>MOCIÓN</w:t>
      </w:r>
      <w:r w:rsidR="00385EB0">
        <w:rPr>
          <w:rFonts w:ascii="Arial" w:hAnsi="Arial" w:cs="Arial"/>
          <w:b/>
          <w:color w:val="auto"/>
          <w:sz w:val="24"/>
          <w:szCs w:val="24"/>
        </w:rPr>
        <w:t xml:space="preserve"> </w:t>
      </w:r>
      <w:r w:rsidR="00B46D01">
        <w:rPr>
          <w:rFonts w:ascii="Arial" w:hAnsi="Arial" w:cs="Arial"/>
          <w:b/>
          <w:color w:val="auto"/>
          <w:sz w:val="24"/>
          <w:szCs w:val="24"/>
        </w:rPr>
        <w:t>QUE PRESENTA MARÍA DOLORES RUIZ ÁLVAREZ</w:t>
      </w:r>
      <w:r w:rsidR="00B46D01" w:rsidRPr="0000018D">
        <w:rPr>
          <w:rFonts w:ascii="Arial" w:hAnsi="Arial" w:cs="Arial"/>
          <w:b/>
          <w:color w:val="auto"/>
          <w:sz w:val="24"/>
          <w:szCs w:val="24"/>
        </w:rPr>
        <w:t>, CONCEJAL DEL GRUPO</w:t>
      </w:r>
      <w:r w:rsidR="00B46D01">
        <w:rPr>
          <w:rFonts w:ascii="Arial" w:hAnsi="Arial" w:cs="Arial"/>
          <w:b/>
          <w:color w:val="auto"/>
          <w:sz w:val="24"/>
          <w:szCs w:val="24"/>
        </w:rPr>
        <w:t xml:space="preserve"> MUNICIPAL MC CARTA</w:t>
      </w:r>
      <w:r w:rsidR="003716B2">
        <w:rPr>
          <w:rFonts w:ascii="Arial" w:hAnsi="Arial" w:cs="Arial"/>
          <w:b/>
          <w:color w:val="auto"/>
          <w:sz w:val="24"/>
          <w:szCs w:val="24"/>
        </w:rPr>
        <w:t>GE</w:t>
      </w:r>
      <w:r w:rsidR="002B77C2">
        <w:rPr>
          <w:rFonts w:ascii="Arial" w:hAnsi="Arial" w:cs="Arial"/>
          <w:b/>
          <w:color w:val="auto"/>
          <w:sz w:val="24"/>
          <w:szCs w:val="24"/>
        </w:rPr>
        <w:t>NA</w:t>
      </w:r>
      <w:r w:rsidR="00B711A0">
        <w:rPr>
          <w:rFonts w:ascii="Arial" w:hAnsi="Arial" w:cs="Arial"/>
          <w:b/>
          <w:color w:val="auto"/>
          <w:sz w:val="24"/>
          <w:szCs w:val="24"/>
        </w:rPr>
        <w:t>,</w:t>
      </w:r>
      <w:r w:rsidR="00DD3B60">
        <w:rPr>
          <w:rFonts w:ascii="Arial" w:hAnsi="Arial" w:cs="Arial"/>
          <w:b/>
          <w:color w:val="auto"/>
          <w:sz w:val="24"/>
          <w:szCs w:val="24"/>
        </w:rPr>
        <w:t xml:space="preserve"> </w:t>
      </w:r>
      <w:r w:rsidR="00385EB0">
        <w:rPr>
          <w:rFonts w:ascii="Arial" w:hAnsi="Arial" w:cs="Arial"/>
          <w:b/>
          <w:color w:val="auto"/>
          <w:sz w:val="24"/>
          <w:szCs w:val="24"/>
        </w:rPr>
        <w:t>SOBRE `TALLA DE LA VIRGEN DEL ROSELL´</w:t>
      </w:r>
    </w:p>
    <w:p w:rsidR="00DD3B60" w:rsidRDefault="00DD3B60" w:rsidP="00B46D01">
      <w:pPr>
        <w:pStyle w:val="Cuerpo"/>
        <w:spacing w:line="276" w:lineRule="auto"/>
        <w:jc w:val="both"/>
        <w:rPr>
          <w:rFonts w:ascii="Arial" w:hAnsi="Arial" w:cs="Arial"/>
          <w:b/>
          <w:color w:val="auto"/>
          <w:sz w:val="24"/>
          <w:szCs w:val="24"/>
        </w:rPr>
      </w:pPr>
    </w:p>
    <w:p w:rsidR="00DD3B60" w:rsidRPr="00F04AF5" w:rsidRDefault="00DD3B60" w:rsidP="00DD3B60">
      <w:pPr>
        <w:jc w:val="both"/>
        <w:rPr>
          <w:rFonts w:ascii="Arial" w:hAnsi="Arial" w:cs="Arial"/>
          <w:sz w:val="24"/>
          <w:szCs w:val="24"/>
        </w:rPr>
      </w:pPr>
      <w:r w:rsidRPr="00F04AF5">
        <w:rPr>
          <w:rFonts w:ascii="Arial" w:hAnsi="Arial" w:cs="Arial"/>
          <w:sz w:val="24"/>
          <w:szCs w:val="24"/>
        </w:rPr>
        <w:t>Tras solicitar el expediente de restauración de la talla de la Virgen del Rosell,</w:t>
      </w:r>
      <w:r>
        <w:rPr>
          <w:rFonts w:ascii="Arial" w:hAnsi="Arial" w:cs="Arial"/>
          <w:sz w:val="24"/>
          <w:szCs w:val="24"/>
        </w:rPr>
        <w:t xml:space="preserve"> Bien de Interés Cultural por Decreto 11/2016, de 24 de febrero y </w:t>
      </w:r>
      <w:r w:rsidRPr="00F04AF5">
        <w:rPr>
          <w:rFonts w:ascii="Arial" w:hAnsi="Arial" w:cs="Arial"/>
          <w:sz w:val="24"/>
          <w:szCs w:val="24"/>
        </w:rPr>
        <w:t>propiedad del Ex</w:t>
      </w:r>
      <w:r w:rsidR="00385EB0">
        <w:rPr>
          <w:rFonts w:ascii="Arial" w:hAnsi="Arial" w:cs="Arial"/>
          <w:sz w:val="24"/>
          <w:szCs w:val="24"/>
        </w:rPr>
        <w:t>c</w:t>
      </w:r>
      <w:r w:rsidRPr="00F04AF5">
        <w:rPr>
          <w:rFonts w:ascii="Arial" w:hAnsi="Arial" w:cs="Arial"/>
          <w:sz w:val="24"/>
          <w:szCs w:val="24"/>
        </w:rPr>
        <w:t xml:space="preserve">mo. Ayuntamiento de Cartagena, a la Dirección General de Bienes Culturales comprobamos que:  </w:t>
      </w:r>
    </w:p>
    <w:p w:rsidR="00DD3B60" w:rsidRPr="00F04AF5" w:rsidRDefault="00DD3B60" w:rsidP="00DD3B60">
      <w:pPr>
        <w:pStyle w:val="Prrafodelista"/>
        <w:numPr>
          <w:ilvl w:val="0"/>
          <w:numId w:val="3"/>
        </w:numPr>
        <w:spacing w:after="160" w:line="259" w:lineRule="auto"/>
        <w:jc w:val="both"/>
        <w:rPr>
          <w:rFonts w:ascii="Arial" w:hAnsi="Arial" w:cs="Arial"/>
          <w:sz w:val="24"/>
          <w:szCs w:val="24"/>
        </w:rPr>
      </w:pPr>
      <w:r w:rsidRPr="00F04AF5">
        <w:rPr>
          <w:rFonts w:ascii="Arial" w:hAnsi="Arial" w:cs="Arial"/>
          <w:sz w:val="24"/>
          <w:szCs w:val="24"/>
        </w:rPr>
        <w:t xml:space="preserve">La solicitud de restauración de </w:t>
      </w:r>
      <w:r w:rsidR="00F809D2">
        <w:rPr>
          <w:rFonts w:ascii="Arial" w:hAnsi="Arial" w:cs="Arial"/>
          <w:sz w:val="24"/>
          <w:szCs w:val="24"/>
        </w:rPr>
        <w:t>la imagen fue realizada por el G</w:t>
      </w:r>
      <w:r w:rsidRPr="00F04AF5">
        <w:rPr>
          <w:rFonts w:ascii="Arial" w:hAnsi="Arial" w:cs="Arial"/>
          <w:sz w:val="24"/>
          <w:szCs w:val="24"/>
        </w:rPr>
        <w:t>obierno municipal en el año 1996.</w:t>
      </w:r>
    </w:p>
    <w:p w:rsidR="00DD3B60" w:rsidRPr="00F04AF5" w:rsidRDefault="00DD3B60" w:rsidP="00DD3B60">
      <w:pPr>
        <w:pStyle w:val="Prrafodelista"/>
        <w:numPr>
          <w:ilvl w:val="0"/>
          <w:numId w:val="3"/>
        </w:numPr>
        <w:spacing w:after="160" w:line="259" w:lineRule="auto"/>
        <w:jc w:val="both"/>
        <w:rPr>
          <w:rFonts w:ascii="Arial" w:hAnsi="Arial" w:cs="Arial"/>
          <w:sz w:val="24"/>
          <w:szCs w:val="24"/>
        </w:rPr>
      </w:pPr>
      <w:r w:rsidRPr="00F04AF5">
        <w:rPr>
          <w:rFonts w:ascii="Arial" w:hAnsi="Arial" w:cs="Arial"/>
          <w:sz w:val="24"/>
          <w:szCs w:val="24"/>
        </w:rPr>
        <w:t>El número de expediente es el 198/96</w:t>
      </w:r>
    </w:p>
    <w:p w:rsidR="00DD3B60" w:rsidRDefault="00DD3B60" w:rsidP="00DD3B60">
      <w:pPr>
        <w:pStyle w:val="Prrafodelista"/>
        <w:numPr>
          <w:ilvl w:val="0"/>
          <w:numId w:val="3"/>
        </w:numPr>
        <w:spacing w:after="160" w:line="259" w:lineRule="auto"/>
        <w:jc w:val="both"/>
        <w:rPr>
          <w:rFonts w:ascii="Arial" w:hAnsi="Arial" w:cs="Arial"/>
          <w:sz w:val="24"/>
          <w:szCs w:val="24"/>
        </w:rPr>
      </w:pPr>
      <w:r w:rsidRPr="00885F1E">
        <w:rPr>
          <w:rFonts w:ascii="Arial" w:hAnsi="Arial" w:cs="Arial"/>
          <w:sz w:val="24"/>
          <w:szCs w:val="24"/>
        </w:rPr>
        <w:t xml:space="preserve">La intervención la realizó el escultor  D. Manuel Mateo Cuenca. </w:t>
      </w:r>
    </w:p>
    <w:p w:rsidR="00DD3B60" w:rsidRPr="00885F1E" w:rsidRDefault="00DD3B60" w:rsidP="00DD3B60">
      <w:pPr>
        <w:pStyle w:val="Prrafodelista"/>
        <w:numPr>
          <w:ilvl w:val="0"/>
          <w:numId w:val="3"/>
        </w:numPr>
        <w:spacing w:after="160" w:line="259" w:lineRule="auto"/>
        <w:jc w:val="both"/>
        <w:rPr>
          <w:rFonts w:ascii="Arial" w:hAnsi="Arial" w:cs="Arial"/>
          <w:sz w:val="24"/>
          <w:szCs w:val="24"/>
        </w:rPr>
      </w:pPr>
      <w:r w:rsidRPr="00885F1E">
        <w:rPr>
          <w:rFonts w:ascii="Arial" w:hAnsi="Arial" w:cs="Arial"/>
          <w:sz w:val="24"/>
          <w:szCs w:val="24"/>
        </w:rPr>
        <w:t>El expediente</w:t>
      </w:r>
      <w:r w:rsidR="00385EB0">
        <w:rPr>
          <w:rFonts w:ascii="Arial" w:hAnsi="Arial" w:cs="Arial"/>
          <w:sz w:val="24"/>
          <w:szCs w:val="24"/>
        </w:rPr>
        <w:t xml:space="preserve">, que consta sólo de </w:t>
      </w:r>
      <w:r>
        <w:rPr>
          <w:rFonts w:ascii="Arial" w:hAnsi="Arial" w:cs="Arial"/>
          <w:sz w:val="24"/>
          <w:szCs w:val="24"/>
        </w:rPr>
        <w:t xml:space="preserve">8 páginas y dos recortes de prensa, </w:t>
      </w:r>
      <w:r w:rsidR="00387843">
        <w:rPr>
          <w:rFonts w:ascii="Arial" w:hAnsi="Arial" w:cs="Arial"/>
          <w:sz w:val="24"/>
          <w:szCs w:val="24"/>
        </w:rPr>
        <w:t xml:space="preserve"> no conteniendo </w:t>
      </w:r>
      <w:r w:rsidRPr="00885F1E">
        <w:rPr>
          <w:rFonts w:ascii="Arial" w:hAnsi="Arial" w:cs="Arial"/>
          <w:sz w:val="24"/>
          <w:szCs w:val="24"/>
        </w:rPr>
        <w:t>fotografías del proceso de restauración de la imagen, ni informe alguno sobre la interve</w:t>
      </w:r>
      <w:r w:rsidR="00387843">
        <w:rPr>
          <w:rFonts w:ascii="Arial" w:hAnsi="Arial" w:cs="Arial"/>
          <w:sz w:val="24"/>
          <w:szCs w:val="24"/>
        </w:rPr>
        <w:t>nción realizada</w:t>
      </w:r>
      <w:r w:rsidRPr="00885F1E">
        <w:rPr>
          <w:rFonts w:ascii="Arial" w:hAnsi="Arial" w:cs="Arial"/>
          <w:sz w:val="24"/>
          <w:szCs w:val="24"/>
        </w:rPr>
        <w:t>.</w:t>
      </w:r>
    </w:p>
    <w:p w:rsidR="00DD3B60" w:rsidRDefault="00DD3B60" w:rsidP="00DD3B60">
      <w:pPr>
        <w:jc w:val="both"/>
        <w:rPr>
          <w:rFonts w:ascii="Arial" w:hAnsi="Arial" w:cs="Arial"/>
          <w:sz w:val="24"/>
          <w:szCs w:val="24"/>
        </w:rPr>
      </w:pPr>
      <w:r>
        <w:rPr>
          <w:rFonts w:ascii="Arial" w:hAnsi="Arial" w:cs="Arial"/>
          <w:sz w:val="24"/>
          <w:szCs w:val="24"/>
        </w:rPr>
        <w:t>Patrona de la antigua Orden de Santa María de España y vinculada a la obra del rey Alfonso X el Sabio resulta innegable su valor histórico que rebasa, según remarca su declaración como Bien de Interés Cultural, el ámbito estrictamente regional.</w:t>
      </w:r>
    </w:p>
    <w:p w:rsidR="00DD3B60" w:rsidRDefault="00DD3B60" w:rsidP="00DD3B60">
      <w:pPr>
        <w:jc w:val="both"/>
        <w:rPr>
          <w:rFonts w:ascii="Arial" w:hAnsi="Arial" w:cs="Arial"/>
          <w:sz w:val="24"/>
          <w:szCs w:val="24"/>
        </w:rPr>
      </w:pPr>
      <w:r>
        <w:rPr>
          <w:rFonts w:ascii="Arial" w:hAnsi="Arial" w:cs="Arial"/>
          <w:sz w:val="24"/>
          <w:szCs w:val="24"/>
        </w:rPr>
        <w:t xml:space="preserve">Si unimos la nula información que nos ha sido facilitada sobre su proceso de restauración, </w:t>
      </w:r>
      <w:r w:rsidR="00385EB0">
        <w:rPr>
          <w:rFonts w:ascii="Arial" w:hAnsi="Arial" w:cs="Arial"/>
          <w:sz w:val="24"/>
          <w:szCs w:val="24"/>
        </w:rPr>
        <w:t xml:space="preserve">resulta fácilmente constatable </w:t>
      </w:r>
      <w:r>
        <w:rPr>
          <w:rFonts w:ascii="Arial" w:hAnsi="Arial" w:cs="Arial"/>
          <w:sz w:val="24"/>
          <w:szCs w:val="24"/>
        </w:rPr>
        <w:t xml:space="preserve">el hecho de que durante la intervención en los años noventa el velo de la Virgen desapareció “mimetizándose” con la talla del  pelo de la imagen. Llama la atención que aunque nuestra Co-Patrona figura en el catálogo de las escasas Vírgenes negras </w:t>
      </w:r>
      <w:r w:rsidR="00385EB0">
        <w:rPr>
          <w:rFonts w:ascii="Arial" w:hAnsi="Arial" w:cs="Arial"/>
          <w:sz w:val="24"/>
          <w:szCs w:val="24"/>
        </w:rPr>
        <w:t>que hay en la Península Ibérica</w:t>
      </w:r>
      <w:r>
        <w:rPr>
          <w:rFonts w:ascii="Arial" w:hAnsi="Arial" w:cs="Arial"/>
          <w:sz w:val="24"/>
          <w:szCs w:val="24"/>
        </w:rPr>
        <w:t>, y como tal partió de Cartagena, regresó, sin informe de restauración, ni fotos de la intervención</w:t>
      </w:r>
      <w:r w:rsidR="00385EB0">
        <w:rPr>
          <w:rFonts w:ascii="Arial" w:hAnsi="Arial" w:cs="Arial"/>
          <w:sz w:val="24"/>
          <w:szCs w:val="24"/>
        </w:rPr>
        <w:t xml:space="preserve">, </w:t>
      </w:r>
      <w:r>
        <w:rPr>
          <w:rFonts w:ascii="Arial" w:hAnsi="Arial" w:cs="Arial"/>
          <w:sz w:val="24"/>
          <w:szCs w:val="24"/>
        </w:rPr>
        <w:t xml:space="preserve">policromada y con sus  mejillas sonrosadas. </w:t>
      </w:r>
    </w:p>
    <w:p w:rsidR="00DD3B60" w:rsidRPr="00385EB0" w:rsidRDefault="00DD3B60" w:rsidP="00385EB0">
      <w:pPr>
        <w:jc w:val="both"/>
        <w:rPr>
          <w:rFonts w:ascii="Arial" w:hAnsi="Arial" w:cs="Arial"/>
          <w:sz w:val="24"/>
          <w:szCs w:val="24"/>
        </w:rPr>
      </w:pPr>
      <w:r>
        <w:rPr>
          <w:rFonts w:ascii="Arial" w:hAnsi="Arial" w:cs="Arial"/>
          <w:sz w:val="24"/>
          <w:szCs w:val="24"/>
        </w:rPr>
        <w:t>Todo ello conduce a que</w:t>
      </w:r>
      <w:r w:rsidR="00385EB0">
        <w:rPr>
          <w:rFonts w:ascii="Arial" w:hAnsi="Arial" w:cs="Arial"/>
          <w:sz w:val="24"/>
          <w:szCs w:val="24"/>
        </w:rPr>
        <w:t>,</w:t>
      </w:r>
      <w:r>
        <w:rPr>
          <w:rFonts w:ascii="Arial" w:hAnsi="Arial" w:cs="Arial"/>
          <w:sz w:val="24"/>
          <w:szCs w:val="24"/>
        </w:rPr>
        <w:t xml:space="preserve"> </w:t>
      </w:r>
      <w:proofErr w:type="gramStart"/>
      <w:r>
        <w:rPr>
          <w:rFonts w:ascii="Arial" w:hAnsi="Arial" w:cs="Arial"/>
          <w:sz w:val="24"/>
          <w:szCs w:val="24"/>
        </w:rPr>
        <w:t>la</w:t>
      </w:r>
      <w:proofErr w:type="gramEnd"/>
      <w:r>
        <w:rPr>
          <w:rFonts w:ascii="Arial" w:hAnsi="Arial" w:cs="Arial"/>
          <w:sz w:val="24"/>
          <w:szCs w:val="24"/>
        </w:rPr>
        <w:t xml:space="preserve"> </w:t>
      </w:r>
      <w:r w:rsidR="00385EB0">
        <w:rPr>
          <w:rFonts w:ascii="Arial" w:hAnsi="Arial" w:cs="Arial"/>
          <w:sz w:val="24"/>
          <w:szCs w:val="24"/>
        </w:rPr>
        <w:t xml:space="preserve">concejal que suscribe eleve al Pleno la siguiente </w:t>
      </w:r>
    </w:p>
    <w:p w:rsidR="00DD3B60" w:rsidRDefault="00B63E67" w:rsidP="00F809D2">
      <w:pPr>
        <w:jc w:val="center"/>
        <w:rPr>
          <w:rFonts w:ascii="Arial" w:hAnsi="Arial" w:cs="Arial"/>
          <w:b/>
          <w:sz w:val="24"/>
          <w:szCs w:val="24"/>
        </w:rPr>
      </w:pPr>
      <w:r w:rsidRPr="00F04AF5">
        <w:rPr>
          <w:rFonts w:ascii="Arial" w:hAnsi="Arial" w:cs="Arial"/>
          <w:b/>
          <w:sz w:val="24"/>
          <w:szCs w:val="24"/>
        </w:rPr>
        <w:t>MOCIÓN</w:t>
      </w:r>
    </w:p>
    <w:p w:rsidR="00DD3B60" w:rsidRPr="00F04AF5" w:rsidRDefault="00DD3B60" w:rsidP="00DD3B60">
      <w:pPr>
        <w:jc w:val="both"/>
        <w:rPr>
          <w:rFonts w:ascii="Arial" w:hAnsi="Arial" w:cs="Arial"/>
          <w:sz w:val="24"/>
          <w:szCs w:val="24"/>
        </w:rPr>
      </w:pPr>
      <w:r w:rsidRPr="00F04AF5">
        <w:rPr>
          <w:rFonts w:ascii="Arial" w:hAnsi="Arial" w:cs="Arial"/>
          <w:sz w:val="24"/>
          <w:szCs w:val="24"/>
        </w:rPr>
        <w:t>Que</w:t>
      </w:r>
      <w:r>
        <w:rPr>
          <w:rFonts w:ascii="Arial" w:hAnsi="Arial" w:cs="Arial"/>
          <w:sz w:val="24"/>
          <w:szCs w:val="24"/>
        </w:rPr>
        <w:t xml:space="preserve"> </w:t>
      </w:r>
      <w:r w:rsidR="00385EB0">
        <w:rPr>
          <w:rFonts w:ascii="Arial" w:hAnsi="Arial" w:cs="Arial"/>
          <w:sz w:val="24"/>
          <w:szCs w:val="24"/>
        </w:rPr>
        <w:t>el P</w:t>
      </w:r>
      <w:r w:rsidRPr="00F04AF5">
        <w:rPr>
          <w:rFonts w:ascii="Arial" w:hAnsi="Arial" w:cs="Arial"/>
          <w:sz w:val="24"/>
          <w:szCs w:val="24"/>
        </w:rPr>
        <w:t xml:space="preserve">leno municipal inste al </w:t>
      </w:r>
      <w:r w:rsidR="00385EB0">
        <w:rPr>
          <w:rFonts w:ascii="Arial" w:hAnsi="Arial" w:cs="Arial"/>
          <w:sz w:val="24"/>
          <w:szCs w:val="24"/>
        </w:rPr>
        <w:t>G</w:t>
      </w:r>
      <w:r w:rsidR="00F809D2">
        <w:rPr>
          <w:rFonts w:ascii="Arial" w:hAnsi="Arial" w:cs="Arial"/>
          <w:sz w:val="24"/>
          <w:szCs w:val="24"/>
        </w:rPr>
        <w:t>obierno local a</w:t>
      </w:r>
      <w:r>
        <w:rPr>
          <w:rFonts w:ascii="Arial" w:hAnsi="Arial" w:cs="Arial"/>
          <w:sz w:val="24"/>
          <w:szCs w:val="24"/>
        </w:rPr>
        <w:t xml:space="preserve"> solicitar </w:t>
      </w:r>
      <w:r w:rsidR="00F809D2">
        <w:rPr>
          <w:rFonts w:ascii="Arial" w:hAnsi="Arial" w:cs="Arial"/>
          <w:sz w:val="24"/>
          <w:szCs w:val="24"/>
        </w:rPr>
        <w:t>un estudio</w:t>
      </w:r>
      <w:r>
        <w:rPr>
          <w:rFonts w:ascii="Arial" w:hAnsi="Arial" w:cs="Arial"/>
          <w:sz w:val="24"/>
          <w:szCs w:val="24"/>
        </w:rPr>
        <w:t xml:space="preserve"> histórico </w:t>
      </w:r>
      <w:r w:rsidRPr="00F04AF5">
        <w:rPr>
          <w:rFonts w:ascii="Arial" w:hAnsi="Arial" w:cs="Arial"/>
          <w:sz w:val="24"/>
          <w:szCs w:val="24"/>
        </w:rPr>
        <w:t>pormenorizado de la imagen en el Ce</w:t>
      </w:r>
      <w:r w:rsidR="00385EB0">
        <w:rPr>
          <w:rFonts w:ascii="Arial" w:hAnsi="Arial" w:cs="Arial"/>
          <w:sz w:val="24"/>
          <w:szCs w:val="24"/>
        </w:rPr>
        <w:t>ntro de Restauración de la CARM</w:t>
      </w:r>
      <w:r>
        <w:rPr>
          <w:rFonts w:ascii="Arial" w:hAnsi="Arial" w:cs="Arial"/>
          <w:sz w:val="24"/>
          <w:szCs w:val="24"/>
        </w:rPr>
        <w:t>, una in</w:t>
      </w:r>
      <w:r w:rsidR="00385EB0">
        <w:rPr>
          <w:rFonts w:ascii="Arial" w:hAnsi="Arial" w:cs="Arial"/>
          <w:sz w:val="24"/>
          <w:szCs w:val="24"/>
        </w:rPr>
        <w:t>tervención integral en la talla</w:t>
      </w:r>
      <w:r w:rsidR="00387843">
        <w:rPr>
          <w:rFonts w:ascii="Arial" w:hAnsi="Arial" w:cs="Arial"/>
          <w:sz w:val="24"/>
          <w:szCs w:val="24"/>
        </w:rPr>
        <w:t>,</w:t>
      </w:r>
      <w:r w:rsidR="00385EB0">
        <w:rPr>
          <w:rFonts w:ascii="Arial" w:hAnsi="Arial" w:cs="Arial"/>
          <w:sz w:val="24"/>
          <w:szCs w:val="24"/>
        </w:rPr>
        <w:t xml:space="preserve"> </w:t>
      </w:r>
      <w:r w:rsidR="00387843">
        <w:rPr>
          <w:rFonts w:ascii="Arial" w:hAnsi="Arial" w:cs="Arial"/>
          <w:sz w:val="24"/>
          <w:szCs w:val="24"/>
        </w:rPr>
        <w:t xml:space="preserve">acorde con su valor </w:t>
      </w:r>
      <w:r>
        <w:rPr>
          <w:rFonts w:ascii="Arial" w:hAnsi="Arial" w:cs="Arial"/>
          <w:sz w:val="24"/>
          <w:szCs w:val="24"/>
        </w:rPr>
        <w:t xml:space="preserve"> histórico</w:t>
      </w:r>
      <w:r w:rsidR="00387843">
        <w:rPr>
          <w:rFonts w:ascii="Arial" w:hAnsi="Arial" w:cs="Arial"/>
          <w:sz w:val="24"/>
          <w:szCs w:val="24"/>
        </w:rPr>
        <w:t xml:space="preserve">-artístico, </w:t>
      </w:r>
      <w:r>
        <w:rPr>
          <w:rFonts w:ascii="Arial" w:hAnsi="Arial" w:cs="Arial"/>
          <w:sz w:val="24"/>
          <w:szCs w:val="24"/>
        </w:rPr>
        <w:t xml:space="preserve">por parte de los actuales restauradores oficiales del Centro de Restauración de Bienes Culturales. Centro </w:t>
      </w:r>
      <w:r w:rsidR="00F809D2">
        <w:rPr>
          <w:rFonts w:ascii="Arial" w:hAnsi="Arial" w:cs="Arial"/>
          <w:sz w:val="24"/>
          <w:szCs w:val="24"/>
        </w:rPr>
        <w:t xml:space="preserve">oficial,  que desde 1989, </w:t>
      </w:r>
      <w:r>
        <w:rPr>
          <w:rFonts w:ascii="Arial" w:hAnsi="Arial" w:cs="Arial"/>
          <w:sz w:val="24"/>
          <w:szCs w:val="24"/>
        </w:rPr>
        <w:t>cuenta con los últimos avances tecnológicos en aras a la mejor intervención en cuanto a restauración del patrimonio  mueble y conocimiento histórico de</w:t>
      </w:r>
      <w:r w:rsidR="00387843">
        <w:rPr>
          <w:rFonts w:ascii="Arial" w:hAnsi="Arial" w:cs="Arial"/>
          <w:sz w:val="24"/>
          <w:szCs w:val="24"/>
        </w:rPr>
        <w:t>l mismo y que, al parecer, realizó una intervención en 1996 que, por razones que desconocemos, la Dirección General de Patrimonio sostiene que no fue  documentada.</w:t>
      </w:r>
    </w:p>
    <w:p w:rsidR="00DD3B60" w:rsidRPr="00F04AF5" w:rsidRDefault="00DD3B60" w:rsidP="00874031">
      <w:pPr>
        <w:ind w:left="3528" w:firstLine="12"/>
        <w:jc w:val="both"/>
        <w:rPr>
          <w:rFonts w:ascii="Arial" w:hAnsi="Arial" w:cs="Arial"/>
          <w:b/>
          <w:sz w:val="24"/>
          <w:szCs w:val="24"/>
        </w:rPr>
      </w:pPr>
    </w:p>
    <w:p w:rsidR="00F04AF5" w:rsidRPr="00F04AF5" w:rsidRDefault="00F04AF5" w:rsidP="00F04AF5">
      <w:pPr>
        <w:rPr>
          <w:rFonts w:ascii="Arial" w:hAnsi="Arial" w:cs="Arial"/>
          <w:sz w:val="24"/>
          <w:szCs w:val="24"/>
        </w:rPr>
      </w:pPr>
      <w:r w:rsidRPr="00F04AF5">
        <w:rPr>
          <w:rFonts w:ascii="Arial" w:hAnsi="Arial" w:cs="Arial"/>
          <w:sz w:val="24"/>
          <w:szCs w:val="24"/>
        </w:rPr>
        <w:t xml:space="preserve">.  </w:t>
      </w:r>
    </w:p>
    <w:p w:rsidR="009275B7" w:rsidRDefault="009275B7" w:rsidP="00806D86">
      <w:pPr>
        <w:jc w:val="both"/>
        <w:rPr>
          <w:rFonts w:ascii="Arial" w:hAnsi="Arial" w:cs="Arial"/>
          <w:b/>
          <w:sz w:val="24"/>
          <w:szCs w:val="24"/>
        </w:rPr>
      </w:pPr>
    </w:p>
    <w:p w:rsidR="00B63E67" w:rsidRPr="00B63E67" w:rsidRDefault="00B63E67" w:rsidP="00B63E67">
      <w:pPr>
        <w:jc w:val="both"/>
        <w:rPr>
          <w:rFonts w:ascii="Arial" w:hAnsi="Arial" w:cs="Arial"/>
          <w:sz w:val="24"/>
          <w:szCs w:val="24"/>
        </w:rPr>
      </w:pPr>
    </w:p>
    <w:p w:rsidR="00B63E67" w:rsidRDefault="00B63E67" w:rsidP="00B63E67">
      <w:pPr>
        <w:rPr>
          <w:rFonts w:ascii="Arial" w:hAnsi="Arial" w:cs="Arial"/>
          <w:b/>
          <w:sz w:val="24"/>
          <w:szCs w:val="24"/>
        </w:rPr>
      </w:pPr>
    </w:p>
    <w:p w:rsidR="00B46D01" w:rsidRDefault="00B46D01" w:rsidP="00455DBC">
      <w:pPr>
        <w:jc w:val="both"/>
        <w:rPr>
          <w:rFonts w:ascii="Arial" w:hAnsi="Arial" w:cs="Arial"/>
          <w:sz w:val="24"/>
          <w:szCs w:val="24"/>
        </w:rPr>
      </w:pPr>
      <w:r w:rsidRPr="00B46D01">
        <w:rPr>
          <w:rFonts w:ascii="Arial" w:hAnsi="Arial" w:cs="Arial"/>
          <w:sz w:val="24"/>
          <w:szCs w:val="24"/>
        </w:rPr>
        <w:tab/>
      </w:r>
      <w:r w:rsidRPr="00B46D01">
        <w:rPr>
          <w:rFonts w:ascii="Arial" w:hAnsi="Arial" w:cs="Arial"/>
          <w:sz w:val="24"/>
          <w:szCs w:val="24"/>
        </w:rPr>
        <w:tab/>
      </w:r>
      <w:r w:rsidRPr="00B46D01">
        <w:rPr>
          <w:rFonts w:ascii="Arial" w:hAnsi="Arial" w:cs="Arial"/>
          <w:sz w:val="24"/>
          <w:szCs w:val="24"/>
        </w:rPr>
        <w:tab/>
      </w:r>
      <w:r w:rsidRPr="00B46D01">
        <w:rPr>
          <w:rFonts w:ascii="Arial" w:hAnsi="Arial" w:cs="Arial"/>
          <w:sz w:val="24"/>
          <w:szCs w:val="24"/>
        </w:rPr>
        <w:tab/>
      </w:r>
      <w:r w:rsidRPr="00B46D01">
        <w:rPr>
          <w:rFonts w:ascii="Arial" w:hAnsi="Arial" w:cs="Arial"/>
          <w:sz w:val="24"/>
          <w:szCs w:val="24"/>
        </w:rPr>
        <w:tab/>
      </w:r>
      <w:r w:rsidRPr="00B46D01">
        <w:rPr>
          <w:rFonts w:ascii="Arial" w:hAnsi="Arial" w:cs="Arial"/>
          <w:sz w:val="24"/>
          <w:szCs w:val="24"/>
        </w:rPr>
        <w:tab/>
      </w:r>
    </w:p>
    <w:p w:rsidR="00A51A5D" w:rsidRDefault="00385EB0" w:rsidP="00385EB0">
      <w:pPr>
        <w:jc w:val="center"/>
        <w:rPr>
          <w:rFonts w:ascii="Arial" w:hAnsi="Arial" w:cs="Arial"/>
          <w:sz w:val="24"/>
          <w:szCs w:val="24"/>
        </w:rPr>
      </w:pPr>
      <w:r>
        <w:rPr>
          <w:rFonts w:ascii="Arial" w:hAnsi="Arial" w:cs="Arial"/>
          <w:sz w:val="24"/>
          <w:szCs w:val="24"/>
        </w:rPr>
        <w:t xml:space="preserve">Cartagena, </w:t>
      </w:r>
      <w:r w:rsidR="002B77C2">
        <w:rPr>
          <w:rFonts w:ascii="Arial" w:hAnsi="Arial" w:cs="Arial"/>
          <w:sz w:val="24"/>
          <w:szCs w:val="24"/>
        </w:rPr>
        <w:t>a</w:t>
      </w:r>
      <w:r>
        <w:rPr>
          <w:rFonts w:ascii="Arial" w:hAnsi="Arial" w:cs="Arial"/>
          <w:sz w:val="24"/>
          <w:szCs w:val="24"/>
        </w:rPr>
        <w:t xml:space="preserve"> 23</w:t>
      </w:r>
      <w:r w:rsidR="00DD3B60">
        <w:rPr>
          <w:rFonts w:ascii="Arial" w:hAnsi="Arial" w:cs="Arial"/>
          <w:sz w:val="24"/>
          <w:szCs w:val="24"/>
        </w:rPr>
        <w:t xml:space="preserve"> </w:t>
      </w:r>
      <w:r w:rsidR="00DA6B13">
        <w:rPr>
          <w:rFonts w:ascii="Arial" w:hAnsi="Arial" w:cs="Arial"/>
          <w:sz w:val="24"/>
          <w:szCs w:val="24"/>
        </w:rPr>
        <w:t>de</w:t>
      </w:r>
      <w:r>
        <w:rPr>
          <w:rFonts w:ascii="Arial" w:hAnsi="Arial" w:cs="Arial"/>
          <w:sz w:val="24"/>
          <w:szCs w:val="24"/>
        </w:rPr>
        <w:t xml:space="preserve"> enero</w:t>
      </w:r>
      <w:r w:rsidR="00DA6B13">
        <w:rPr>
          <w:rFonts w:ascii="Arial" w:hAnsi="Arial" w:cs="Arial"/>
          <w:sz w:val="24"/>
          <w:szCs w:val="24"/>
        </w:rPr>
        <w:t xml:space="preserve"> </w:t>
      </w:r>
      <w:r>
        <w:rPr>
          <w:rFonts w:ascii="Arial" w:hAnsi="Arial" w:cs="Arial"/>
          <w:sz w:val="24"/>
          <w:szCs w:val="24"/>
        </w:rPr>
        <w:t>de 2024.</w:t>
      </w:r>
    </w:p>
    <w:p w:rsidR="00B46D01" w:rsidRDefault="00B46D01" w:rsidP="00455DBC">
      <w:pPr>
        <w:jc w:val="both"/>
        <w:rPr>
          <w:rFonts w:ascii="Arial" w:hAnsi="Arial" w:cs="Arial"/>
          <w:sz w:val="24"/>
          <w:szCs w:val="24"/>
        </w:rPr>
      </w:pPr>
    </w:p>
    <w:p w:rsidR="00B46D01" w:rsidRDefault="00B46D01" w:rsidP="00B46D01">
      <w:pPr>
        <w:ind w:right="-568"/>
        <w:rPr>
          <w:rFonts w:ascii="Arial" w:hAnsi="Arial" w:cs="Arial"/>
        </w:rPr>
      </w:pPr>
    </w:p>
    <w:p w:rsidR="00B46D01" w:rsidRDefault="00B46D01" w:rsidP="00B46D01">
      <w:pPr>
        <w:ind w:right="-568"/>
        <w:rPr>
          <w:rFonts w:ascii="Arial" w:hAnsi="Arial" w:cs="Arial"/>
        </w:rPr>
      </w:pPr>
    </w:p>
    <w:p w:rsidR="00B46D01" w:rsidRDefault="00B46D01" w:rsidP="00B46D01">
      <w:pPr>
        <w:ind w:right="-568"/>
        <w:rPr>
          <w:rFonts w:ascii="Arial" w:hAnsi="Arial" w:cs="Arial"/>
        </w:rPr>
      </w:pPr>
      <w:r>
        <w:rPr>
          <w:rFonts w:ascii="Arial" w:hAnsi="Arial" w:cs="Arial"/>
        </w:rPr>
        <w:t>Fdo.</w:t>
      </w:r>
      <w:r w:rsidR="00DA6B13">
        <w:rPr>
          <w:rFonts w:ascii="Arial" w:hAnsi="Arial" w:cs="Arial"/>
        </w:rPr>
        <w:t xml:space="preserve"> Jesús Giménez Gallo</w:t>
      </w:r>
      <w:r>
        <w:rPr>
          <w:rFonts w:ascii="Arial" w:hAnsi="Arial" w:cs="Arial"/>
        </w:rPr>
        <w:tab/>
      </w:r>
      <w:r>
        <w:rPr>
          <w:rFonts w:ascii="Arial" w:hAnsi="Arial" w:cs="Arial"/>
        </w:rPr>
        <w:tab/>
      </w:r>
      <w:r>
        <w:rPr>
          <w:rFonts w:ascii="Arial" w:hAnsi="Arial" w:cs="Arial"/>
        </w:rPr>
        <w:tab/>
      </w:r>
      <w:r>
        <w:rPr>
          <w:rFonts w:ascii="Arial" w:hAnsi="Arial" w:cs="Arial"/>
        </w:rPr>
        <w:tab/>
      </w:r>
      <w:r w:rsidR="00F809D2">
        <w:rPr>
          <w:rFonts w:ascii="Arial" w:hAnsi="Arial" w:cs="Arial"/>
        </w:rPr>
        <w:t xml:space="preserve">              </w:t>
      </w:r>
      <w:r>
        <w:rPr>
          <w:rFonts w:ascii="Arial" w:hAnsi="Arial" w:cs="Arial"/>
        </w:rPr>
        <w:t>Fdo. María Dolores Ruiz Álvarez</w:t>
      </w:r>
    </w:p>
    <w:p w:rsidR="00B46D01" w:rsidRPr="003400AD" w:rsidRDefault="00F809D2" w:rsidP="00B46D01">
      <w:pPr>
        <w:ind w:right="-568"/>
        <w:rPr>
          <w:rFonts w:ascii="Arial" w:eastAsia="Arial" w:hAnsi="Arial" w:cs="Arial"/>
          <w:b/>
        </w:rPr>
      </w:pPr>
      <w:r>
        <w:rPr>
          <w:rFonts w:ascii="Arial" w:hAnsi="Arial" w:cs="Arial"/>
        </w:rPr>
        <w:t>Portavoz Grupo m</w:t>
      </w:r>
      <w:bookmarkStart w:id="0" w:name="_GoBack"/>
      <w:bookmarkEnd w:id="0"/>
      <w:r w:rsidR="00B46D01">
        <w:rPr>
          <w:rFonts w:ascii="Arial" w:hAnsi="Arial" w:cs="Arial"/>
        </w:rPr>
        <w:t xml:space="preserve">unicipal MC                       </w:t>
      </w:r>
      <w:r w:rsidR="00385EB0">
        <w:rPr>
          <w:rFonts w:ascii="Arial" w:hAnsi="Arial" w:cs="Arial"/>
        </w:rPr>
        <w:t xml:space="preserve">            </w:t>
      </w:r>
      <w:r>
        <w:rPr>
          <w:rFonts w:ascii="Arial" w:hAnsi="Arial" w:cs="Arial"/>
        </w:rPr>
        <w:t xml:space="preserve">              Concejal Grupo m</w:t>
      </w:r>
      <w:r w:rsidR="00B46D01">
        <w:rPr>
          <w:rFonts w:ascii="Arial" w:hAnsi="Arial" w:cs="Arial"/>
        </w:rPr>
        <w:t>unicipal MC</w:t>
      </w:r>
    </w:p>
    <w:p w:rsidR="00B46D01" w:rsidRDefault="00B46D01" w:rsidP="00B46D01">
      <w:pPr>
        <w:ind w:right="-568"/>
        <w:rPr>
          <w:rFonts w:ascii="Arial" w:hAnsi="Arial" w:cs="Arial"/>
          <w:b/>
        </w:rPr>
      </w:pPr>
    </w:p>
    <w:p w:rsidR="00B46D01" w:rsidRDefault="00B46D01" w:rsidP="00B46D01">
      <w:pPr>
        <w:ind w:right="-568"/>
        <w:rPr>
          <w:rFonts w:ascii="Arial" w:hAnsi="Arial" w:cs="Arial"/>
          <w:b/>
        </w:rPr>
      </w:pPr>
    </w:p>
    <w:p w:rsidR="00B46D01" w:rsidRDefault="00B46D01" w:rsidP="00B46D01">
      <w:pPr>
        <w:ind w:right="-568"/>
        <w:rPr>
          <w:rFonts w:ascii="Arial" w:hAnsi="Arial" w:cs="Arial"/>
          <w:b/>
        </w:rPr>
      </w:pPr>
    </w:p>
    <w:p w:rsidR="00B46D01" w:rsidRDefault="00B46D01" w:rsidP="00B46D01">
      <w:pPr>
        <w:ind w:right="-568"/>
        <w:rPr>
          <w:rFonts w:ascii="Arial" w:hAnsi="Arial" w:cs="Arial"/>
          <w:b/>
        </w:rPr>
      </w:pPr>
    </w:p>
    <w:p w:rsidR="00B46D01" w:rsidRDefault="00B46D01" w:rsidP="00B46D01">
      <w:pPr>
        <w:ind w:right="-568"/>
        <w:rPr>
          <w:rFonts w:ascii="Arial" w:hAnsi="Arial" w:cs="Arial"/>
          <w:b/>
        </w:rPr>
      </w:pPr>
    </w:p>
    <w:p w:rsidR="00B46D01" w:rsidRPr="00B71408" w:rsidRDefault="00B46D01" w:rsidP="00385EB0">
      <w:pPr>
        <w:ind w:right="-568"/>
        <w:jc w:val="center"/>
        <w:rPr>
          <w:rFonts w:ascii="Arial" w:eastAsia="Arial" w:hAnsi="Arial" w:cs="Arial"/>
        </w:rPr>
      </w:pPr>
      <w:r>
        <w:rPr>
          <w:rFonts w:ascii="Arial" w:hAnsi="Arial" w:cs="Arial"/>
          <w:b/>
        </w:rPr>
        <w:t>A LA ALCALDÍA – PRESIDENCIA DEL EXCMO. AYUNTAMIENTO DE CARTAGENA</w:t>
      </w:r>
    </w:p>
    <w:p w:rsidR="001E6DB9" w:rsidRDefault="001E6DB9" w:rsidP="00455DBC">
      <w:pPr>
        <w:jc w:val="both"/>
        <w:rPr>
          <w:rFonts w:ascii="Arial" w:hAnsi="Arial" w:cs="Arial"/>
          <w:sz w:val="24"/>
          <w:szCs w:val="24"/>
        </w:rPr>
      </w:pPr>
    </w:p>
    <w:p w:rsidR="003637C1" w:rsidRPr="00B46D01" w:rsidRDefault="003637C1" w:rsidP="00455DBC">
      <w:pPr>
        <w:jc w:val="both"/>
        <w:rPr>
          <w:rFonts w:ascii="Arial" w:hAnsi="Arial" w:cs="Arial"/>
          <w:sz w:val="24"/>
          <w:szCs w:val="24"/>
        </w:rPr>
      </w:pPr>
    </w:p>
    <w:sectPr w:rsidR="003637C1" w:rsidRPr="00B46D01" w:rsidSect="00EB44EA">
      <w:pgSz w:w="11906" w:h="16838" w:code="9"/>
      <w:pgMar w:top="96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IDFont+F3">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E5BB9"/>
    <w:multiLevelType w:val="hybridMultilevel"/>
    <w:tmpl w:val="43E407C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0D61F5A"/>
    <w:multiLevelType w:val="hybridMultilevel"/>
    <w:tmpl w:val="673018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42A6EE5"/>
    <w:multiLevelType w:val="hybridMultilevel"/>
    <w:tmpl w:val="A9303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A51A5D"/>
    <w:rsid w:val="00010171"/>
    <w:rsid w:val="0003560D"/>
    <w:rsid w:val="00052C1F"/>
    <w:rsid w:val="000C70DD"/>
    <w:rsid w:val="000E7DCB"/>
    <w:rsid w:val="000E7E5C"/>
    <w:rsid w:val="000F5E92"/>
    <w:rsid w:val="00112423"/>
    <w:rsid w:val="001345B2"/>
    <w:rsid w:val="00196078"/>
    <w:rsid w:val="00196A18"/>
    <w:rsid w:val="001A7070"/>
    <w:rsid w:val="001B10B2"/>
    <w:rsid w:val="001E6DB9"/>
    <w:rsid w:val="001F2ECA"/>
    <w:rsid w:val="002108A7"/>
    <w:rsid w:val="00213A71"/>
    <w:rsid w:val="00260FC1"/>
    <w:rsid w:val="002B77C2"/>
    <w:rsid w:val="002D37C8"/>
    <w:rsid w:val="002F3E0E"/>
    <w:rsid w:val="003203C4"/>
    <w:rsid w:val="003637C1"/>
    <w:rsid w:val="003716B2"/>
    <w:rsid w:val="00385EB0"/>
    <w:rsid w:val="00386471"/>
    <w:rsid w:val="00387843"/>
    <w:rsid w:val="003C12F4"/>
    <w:rsid w:val="003C65BD"/>
    <w:rsid w:val="003D093A"/>
    <w:rsid w:val="004279AE"/>
    <w:rsid w:val="00447BC4"/>
    <w:rsid w:val="00455DBC"/>
    <w:rsid w:val="004825BD"/>
    <w:rsid w:val="004B6375"/>
    <w:rsid w:val="004C451E"/>
    <w:rsid w:val="00547A21"/>
    <w:rsid w:val="00576529"/>
    <w:rsid w:val="0058129B"/>
    <w:rsid w:val="0059673D"/>
    <w:rsid w:val="005C34F2"/>
    <w:rsid w:val="00612C1A"/>
    <w:rsid w:val="00647AB1"/>
    <w:rsid w:val="006666A2"/>
    <w:rsid w:val="00681B70"/>
    <w:rsid w:val="006851B9"/>
    <w:rsid w:val="00690DE7"/>
    <w:rsid w:val="00700F6C"/>
    <w:rsid w:val="00716B6A"/>
    <w:rsid w:val="00726AE8"/>
    <w:rsid w:val="007863FE"/>
    <w:rsid w:val="00791C5A"/>
    <w:rsid w:val="00792DF4"/>
    <w:rsid w:val="0079415A"/>
    <w:rsid w:val="00794A0E"/>
    <w:rsid w:val="007D6D30"/>
    <w:rsid w:val="007F5EA0"/>
    <w:rsid w:val="00806912"/>
    <w:rsid w:val="00806D86"/>
    <w:rsid w:val="00812ED3"/>
    <w:rsid w:val="00874031"/>
    <w:rsid w:val="00885213"/>
    <w:rsid w:val="008965D7"/>
    <w:rsid w:val="008C22B1"/>
    <w:rsid w:val="00921AE4"/>
    <w:rsid w:val="009253EA"/>
    <w:rsid w:val="009275B7"/>
    <w:rsid w:val="00971155"/>
    <w:rsid w:val="00971FC2"/>
    <w:rsid w:val="009955D5"/>
    <w:rsid w:val="009B6FFF"/>
    <w:rsid w:val="00A02032"/>
    <w:rsid w:val="00A049FA"/>
    <w:rsid w:val="00A51A5D"/>
    <w:rsid w:val="00A8300B"/>
    <w:rsid w:val="00A92821"/>
    <w:rsid w:val="00AC53E1"/>
    <w:rsid w:val="00AD5E73"/>
    <w:rsid w:val="00AE0BFA"/>
    <w:rsid w:val="00AE4255"/>
    <w:rsid w:val="00AF61A8"/>
    <w:rsid w:val="00B15B9B"/>
    <w:rsid w:val="00B26B69"/>
    <w:rsid w:val="00B31337"/>
    <w:rsid w:val="00B46D01"/>
    <w:rsid w:val="00B5673D"/>
    <w:rsid w:val="00B63E67"/>
    <w:rsid w:val="00B711A0"/>
    <w:rsid w:val="00BA7050"/>
    <w:rsid w:val="00BC3E57"/>
    <w:rsid w:val="00C26048"/>
    <w:rsid w:val="00C47C43"/>
    <w:rsid w:val="00C51A89"/>
    <w:rsid w:val="00CA75DF"/>
    <w:rsid w:val="00CE53A3"/>
    <w:rsid w:val="00D26357"/>
    <w:rsid w:val="00D30FD3"/>
    <w:rsid w:val="00DA6B13"/>
    <w:rsid w:val="00DB1B3A"/>
    <w:rsid w:val="00DD3B60"/>
    <w:rsid w:val="00E04252"/>
    <w:rsid w:val="00E04FC2"/>
    <w:rsid w:val="00E107CE"/>
    <w:rsid w:val="00E347E5"/>
    <w:rsid w:val="00E5293D"/>
    <w:rsid w:val="00E73801"/>
    <w:rsid w:val="00EB44EA"/>
    <w:rsid w:val="00EC730F"/>
    <w:rsid w:val="00EE390C"/>
    <w:rsid w:val="00F04AF5"/>
    <w:rsid w:val="00F37341"/>
    <w:rsid w:val="00F809D2"/>
    <w:rsid w:val="00F91362"/>
    <w:rsid w:val="00FC190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3"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A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5DBC"/>
    <w:pPr>
      <w:ind w:left="720"/>
      <w:contextualSpacing/>
    </w:pPr>
  </w:style>
  <w:style w:type="paragraph" w:customStyle="1" w:styleId="Cuerpo">
    <w:name w:val="Cuerpo"/>
    <w:rsid w:val="00B46D01"/>
    <w:pPr>
      <w:pBdr>
        <w:top w:val="none" w:sz="0" w:space="0" w:color="000000"/>
        <w:left w:val="none" w:sz="0" w:space="0" w:color="000000"/>
        <w:bottom w:val="none" w:sz="0" w:space="0" w:color="000000"/>
        <w:right w:val="none" w:sz="0" w:space="0" w:color="000000"/>
      </w:pBdr>
      <w:suppressAutoHyphens/>
      <w:spacing w:after="0" w:line="240" w:lineRule="auto"/>
    </w:pPr>
    <w:rPr>
      <w:rFonts w:ascii="Helvetica" w:eastAsia="Arial Unicode MS" w:hAnsi="Helvetica" w:cs="Arial Unicode MS"/>
      <w:color w:val="000000"/>
      <w:kern w:val="1"/>
      <w:lang w:eastAsia="zh-CN"/>
    </w:rPr>
  </w:style>
  <w:style w:type="character" w:styleId="Textoennegrita">
    <w:name w:val="Strong"/>
    <w:basedOn w:val="Fuentedeprrafopredeter"/>
    <w:uiPriority w:val="22"/>
    <w:qFormat/>
    <w:rsid w:val="0058129B"/>
    <w:rPr>
      <w:b/>
      <w:bCs/>
    </w:rPr>
  </w:style>
  <w:style w:type="character" w:styleId="nfasis">
    <w:name w:val="Emphasis"/>
    <w:basedOn w:val="Fuentedeprrafopredeter"/>
    <w:uiPriority w:val="20"/>
    <w:qFormat/>
    <w:rsid w:val="00E04FC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406</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JOSE IGNACIO BORGOÑOS MARTINEZ</cp:lastModifiedBy>
  <cp:revision>6</cp:revision>
  <dcterms:created xsi:type="dcterms:W3CDTF">2023-12-04T13:03:00Z</dcterms:created>
  <dcterms:modified xsi:type="dcterms:W3CDTF">2024-01-23T10:02:00Z</dcterms:modified>
</cp:coreProperties>
</file>