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10" w:rsidRDefault="00637F68">
      <w:pPr>
        <w:tabs>
          <w:tab w:val="left" w:pos="5516"/>
        </w:tabs>
        <w:ind w:left="89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758283" cy="11460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283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3"/>
          <w:sz w:val="20"/>
          <w:lang w:eastAsia="es-ES"/>
        </w:rPr>
        <w:drawing>
          <wp:inline distT="0" distB="0" distL="0" distR="0">
            <wp:extent cx="1022523" cy="82905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23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position w:val="23"/>
          <w:sz w:val="20"/>
        </w:rPr>
        <w:t xml:space="preserve"> </w:t>
      </w:r>
      <w:r>
        <w:rPr>
          <w:rFonts w:ascii="Times New Roman"/>
          <w:noProof/>
          <w:spacing w:val="25"/>
          <w:position w:val="17"/>
          <w:sz w:val="20"/>
          <w:lang w:eastAsia="es-ES"/>
        </w:rPr>
        <w:drawing>
          <wp:inline distT="0" distB="0" distL="0" distR="0">
            <wp:extent cx="1014480" cy="93268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48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310" w:rsidRDefault="00CF5310">
      <w:pPr>
        <w:pStyle w:val="Textoindependiente"/>
        <w:rPr>
          <w:rFonts w:ascii="Times New Roman"/>
          <w:sz w:val="20"/>
        </w:rPr>
      </w:pPr>
    </w:p>
    <w:p w:rsidR="00CF5310" w:rsidRDefault="00CF5310">
      <w:pPr>
        <w:pStyle w:val="Textoindependiente"/>
        <w:spacing w:before="10"/>
        <w:rPr>
          <w:rFonts w:ascii="Times New Roman"/>
          <w:sz w:val="19"/>
        </w:rPr>
      </w:pPr>
    </w:p>
    <w:p w:rsidR="00CF5310" w:rsidRDefault="00637F68">
      <w:pPr>
        <w:pStyle w:val="Ttulo1"/>
        <w:spacing w:before="52"/>
        <w:jc w:val="both"/>
      </w:pPr>
      <w:r>
        <w:t>MOCIÓN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PRESENTAN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MUNICIPALES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MC</w:t>
      </w:r>
      <w:r>
        <w:rPr>
          <w:spacing w:val="1"/>
        </w:rPr>
        <w:t xml:space="preserve"> </w:t>
      </w:r>
      <w:r>
        <w:t>CARTAGENA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PSOE</w:t>
      </w:r>
      <w:r>
        <w:rPr>
          <w:spacing w:val="-3"/>
        </w:rPr>
        <w:t xml:space="preserve"> </w:t>
      </w:r>
      <w:r>
        <w:t>CARTAGENA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CASTILLO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MOROS</w:t>
      </w:r>
    </w:p>
    <w:p w:rsidR="00CF5310" w:rsidRDefault="00CF5310">
      <w:pPr>
        <w:pStyle w:val="Textoindependiente"/>
        <w:rPr>
          <w:rFonts w:ascii="Calibri"/>
          <w:b/>
        </w:rPr>
      </w:pPr>
    </w:p>
    <w:p w:rsidR="00CF5310" w:rsidRDefault="00637F68">
      <w:pPr>
        <w:ind w:left="2861" w:right="286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EXPOSICIÓN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MOTIVOS</w:t>
      </w:r>
    </w:p>
    <w:p w:rsidR="00CF5310" w:rsidRDefault="00CF5310">
      <w:pPr>
        <w:pStyle w:val="Textoindependiente"/>
        <w:spacing w:before="8"/>
        <w:rPr>
          <w:rFonts w:ascii="Calibri"/>
          <w:b/>
          <w:sz w:val="23"/>
        </w:rPr>
      </w:pPr>
    </w:p>
    <w:p w:rsidR="00CF5310" w:rsidRDefault="00637F68">
      <w:pPr>
        <w:ind w:left="103" w:right="104"/>
        <w:jc w:val="both"/>
        <w:rPr>
          <w:rFonts w:ascii="Arial" w:hAnsi="Arial"/>
          <w:b/>
          <w:sz w:val="24"/>
        </w:rPr>
      </w:pPr>
      <w:r>
        <w:rPr>
          <w:color w:val="212121"/>
          <w:sz w:val="24"/>
        </w:rPr>
        <w:t>El día 23 de abril de 2023 la página web del Ayuntamiento de Cartagena anuncia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que ya ha recibido el Plan Director del Castillo de los moros. </w:t>
      </w:r>
      <w:r>
        <w:rPr>
          <w:color w:val="545454"/>
          <w:sz w:val="24"/>
        </w:rPr>
        <w:t>El documento, que ha</w:t>
      </w:r>
      <w:r>
        <w:rPr>
          <w:color w:val="545454"/>
          <w:spacing w:val="1"/>
          <w:sz w:val="24"/>
        </w:rPr>
        <w:t xml:space="preserve"> </w:t>
      </w:r>
      <w:r>
        <w:rPr>
          <w:color w:val="545454"/>
          <w:sz w:val="24"/>
        </w:rPr>
        <w:t xml:space="preserve">sido elaborado por la experta en Restauración Arquitectónica, </w:t>
      </w:r>
      <w:r>
        <w:rPr>
          <w:rFonts w:ascii="Arial" w:hAnsi="Arial"/>
          <w:b/>
          <w:color w:val="212121"/>
          <w:sz w:val="24"/>
        </w:rPr>
        <w:t>Isabel Aránzazu</w:t>
      </w:r>
      <w:r>
        <w:rPr>
          <w:rFonts w:ascii="Arial" w:hAnsi="Arial"/>
          <w:b/>
          <w:color w:val="212121"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color w:val="212121"/>
          <w:sz w:val="24"/>
        </w:rPr>
        <w:t>Bestué</w:t>
      </w:r>
      <w:proofErr w:type="spellEnd"/>
      <w:r>
        <w:rPr>
          <w:rFonts w:ascii="Arial" w:hAnsi="Arial"/>
          <w:b/>
          <w:color w:val="212121"/>
          <w:sz w:val="24"/>
        </w:rPr>
        <w:t xml:space="preserve"> Cardiel, </w:t>
      </w:r>
      <w:r>
        <w:rPr>
          <w:color w:val="212121"/>
          <w:sz w:val="24"/>
        </w:rPr>
        <w:t xml:space="preserve">se ha enviado a la </w:t>
      </w:r>
      <w:r>
        <w:rPr>
          <w:rFonts w:ascii="Arial" w:hAnsi="Arial"/>
          <w:b/>
          <w:color w:val="212121"/>
          <w:sz w:val="24"/>
        </w:rPr>
        <w:t>Dirección General de Patrimonio Cultural de</w:t>
      </w:r>
      <w:r>
        <w:rPr>
          <w:rFonts w:ascii="Arial" w:hAnsi="Arial"/>
          <w:b/>
          <w:color w:val="212121"/>
          <w:spacing w:val="1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la Comunidad Autónoma</w:t>
      </w:r>
      <w:r>
        <w:rPr>
          <w:color w:val="212121"/>
          <w:sz w:val="24"/>
        </w:rPr>
        <w:t>, que deberá dar el visto bueno definitivo y concretar si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requiere o no algún cambio o aclaración. Un proceso que podría durar </w:t>
      </w:r>
      <w:r>
        <w:rPr>
          <w:rFonts w:ascii="Arial" w:hAnsi="Arial"/>
          <w:b/>
          <w:color w:val="212121"/>
          <w:sz w:val="24"/>
        </w:rPr>
        <w:t>entre cuatro</w:t>
      </w:r>
      <w:r>
        <w:rPr>
          <w:rFonts w:ascii="Arial" w:hAnsi="Arial"/>
          <w:b/>
          <w:color w:val="212121"/>
          <w:spacing w:val="-64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y</w:t>
      </w:r>
      <w:r>
        <w:rPr>
          <w:rFonts w:ascii="Arial" w:hAnsi="Arial"/>
          <w:b/>
          <w:color w:val="212121"/>
          <w:spacing w:val="-2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cinco</w:t>
      </w:r>
      <w:r>
        <w:rPr>
          <w:rFonts w:ascii="Arial" w:hAnsi="Arial"/>
          <w:b/>
          <w:color w:val="212121"/>
          <w:spacing w:val="-1"/>
          <w:sz w:val="24"/>
        </w:rPr>
        <w:t xml:space="preserve"> </w:t>
      </w:r>
      <w:r>
        <w:rPr>
          <w:rFonts w:ascii="Arial" w:hAnsi="Arial"/>
          <w:b/>
          <w:color w:val="212121"/>
          <w:sz w:val="24"/>
        </w:rPr>
        <w:t>meses.</w:t>
      </w:r>
    </w:p>
    <w:p w:rsidR="00CF5310" w:rsidRDefault="00637F68">
      <w:pPr>
        <w:pStyle w:val="Textoindependiente"/>
        <w:spacing w:before="160"/>
        <w:ind w:left="103" w:right="109"/>
        <w:jc w:val="both"/>
      </w:pPr>
      <w:r>
        <w:rPr>
          <w:color w:val="212121"/>
        </w:rPr>
        <w:t>Llegados a enero de 2024 dicho Plan Director no ha sido presentado públicamente,</w:t>
      </w:r>
      <w:r>
        <w:rPr>
          <w:color w:val="212121"/>
          <w:spacing w:val="-64"/>
        </w:rPr>
        <w:t xml:space="preserve"> </w:t>
      </w:r>
      <w:r>
        <w:rPr>
          <w:color w:val="212121"/>
        </w:rPr>
        <w:t>ni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conoce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alcance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propuesta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enmarcada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mismo.</w:t>
      </w:r>
    </w:p>
    <w:p w:rsidR="00CF5310" w:rsidRDefault="00CF5310">
      <w:pPr>
        <w:pStyle w:val="Textoindependiente"/>
        <w:spacing w:before="10"/>
        <w:rPr>
          <w:sz w:val="37"/>
        </w:rPr>
      </w:pPr>
    </w:p>
    <w:p w:rsidR="00CF5310" w:rsidRDefault="00637F68">
      <w:pPr>
        <w:pStyle w:val="Textoindependiente"/>
        <w:ind w:left="103" w:right="121"/>
        <w:jc w:val="both"/>
      </w:pPr>
      <w:r>
        <w:t>Por todo lo expuesto, los Grupos municipales de MC Cartagena y PSOE Cartagena</w:t>
      </w:r>
      <w:r>
        <w:rPr>
          <w:spacing w:val="-2"/>
        </w:rPr>
        <w:t xml:space="preserve"> </w:t>
      </w:r>
      <w:r>
        <w:t>presentamos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debate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siguiente:</w:t>
      </w:r>
    </w:p>
    <w:p w:rsidR="00CF5310" w:rsidRDefault="00CF5310">
      <w:pPr>
        <w:pStyle w:val="Textoindependiente"/>
      </w:pPr>
    </w:p>
    <w:p w:rsidR="00CF5310" w:rsidRDefault="00637F68">
      <w:pPr>
        <w:pStyle w:val="Ttulo1"/>
        <w:spacing w:before="1"/>
        <w:ind w:left="4061" w:right="4062"/>
        <w:rPr>
          <w:rFonts w:ascii="Arial" w:hAnsi="Arial"/>
        </w:rPr>
      </w:pPr>
      <w:r>
        <w:rPr>
          <w:rFonts w:ascii="Arial" w:hAnsi="Arial"/>
        </w:rPr>
        <w:t>MOCIÓN</w:t>
      </w:r>
    </w:p>
    <w:p w:rsidR="00CF5310" w:rsidRDefault="00CF5310">
      <w:pPr>
        <w:pStyle w:val="Textoindependiente"/>
        <w:spacing w:before="11"/>
        <w:rPr>
          <w:rFonts w:ascii="Arial"/>
          <w:b/>
          <w:sz w:val="23"/>
        </w:rPr>
      </w:pPr>
    </w:p>
    <w:p w:rsidR="00CF5310" w:rsidRDefault="00637F68">
      <w:pPr>
        <w:pStyle w:val="Textoindependiente"/>
        <w:ind w:left="103" w:right="118"/>
        <w:jc w:val="both"/>
      </w:pPr>
      <w:r>
        <w:t>Q</w:t>
      </w:r>
      <w:r w:rsidR="00581AA3">
        <w:t>ue el Pleno municipal inste al G</w:t>
      </w:r>
      <w:r>
        <w:t>obierno a facilitar copia del Plan Director del</w:t>
      </w:r>
      <w:r>
        <w:rPr>
          <w:spacing w:val="1"/>
        </w:rPr>
        <w:t xml:space="preserve"> </w:t>
      </w:r>
      <w:r>
        <w:t>Castillo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moros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Plataforma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Defensa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Castillo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moros,</w:t>
      </w:r>
      <w:r>
        <w:rPr>
          <w:spacing w:val="19"/>
        </w:rPr>
        <w:t xml:space="preserve"> </w:t>
      </w:r>
      <w:r>
        <w:t>todos</w:t>
      </w:r>
      <w:r>
        <w:rPr>
          <w:spacing w:val="-65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conforman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oposición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legislatura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expongan</w:t>
      </w:r>
      <w:r>
        <w:rPr>
          <w:spacing w:val="1"/>
        </w:rPr>
        <w:t xml:space="preserve"> </w:t>
      </w:r>
      <w:r>
        <w:t>públicamente las principales características del mismo con la finalidad de implicar a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ciudadanía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recuperación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Bien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Interés</w:t>
      </w:r>
      <w:r>
        <w:rPr>
          <w:spacing w:val="-2"/>
        </w:rPr>
        <w:t xml:space="preserve"> </w:t>
      </w:r>
      <w:r>
        <w:t>Cultural.</w:t>
      </w:r>
    </w:p>
    <w:p w:rsidR="00CF5310" w:rsidRDefault="00CF5310">
      <w:pPr>
        <w:pStyle w:val="Textoindependiente"/>
        <w:rPr>
          <w:sz w:val="26"/>
        </w:rPr>
      </w:pPr>
    </w:p>
    <w:p w:rsidR="00CF5310" w:rsidRDefault="00CF5310">
      <w:pPr>
        <w:pStyle w:val="Textoindependiente"/>
        <w:spacing w:before="10"/>
        <w:rPr>
          <w:sz w:val="23"/>
        </w:rPr>
      </w:pPr>
    </w:p>
    <w:p w:rsidR="00CF5310" w:rsidRDefault="00637F68">
      <w:pPr>
        <w:pStyle w:val="Textoindependiente"/>
        <w:ind w:left="2861" w:right="2865"/>
        <w:jc w:val="center"/>
        <w:rPr>
          <w:rFonts w:ascii="Calibri"/>
        </w:rPr>
      </w:pPr>
      <w:r>
        <w:rPr>
          <w:rFonts w:ascii="Calibri"/>
        </w:rPr>
        <w:t>Cartagena,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23</w:t>
      </w:r>
      <w:r>
        <w:rPr>
          <w:rFonts w:ascii="Calibri"/>
          <w:spacing w:val="48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enero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2024.</w:t>
      </w:r>
    </w:p>
    <w:p w:rsidR="00CF5310" w:rsidRDefault="00CF5310">
      <w:pPr>
        <w:pStyle w:val="Textoindependiente"/>
        <w:spacing w:before="2"/>
        <w:rPr>
          <w:rFonts w:ascii="Calibri"/>
          <w:sz w:val="16"/>
        </w:rPr>
      </w:pPr>
    </w:p>
    <w:p w:rsidR="00CF5310" w:rsidRDefault="00637F68">
      <w:pPr>
        <w:pStyle w:val="Textoindependiente"/>
        <w:spacing w:before="125" w:line="211" w:lineRule="auto"/>
        <w:ind w:left="5500" w:right="331"/>
        <w:rPr>
          <w:rFonts w:ascii="Courier New"/>
        </w:rPr>
      </w:pPr>
      <w:r>
        <w:rPr>
          <w:rFonts w:ascii="Courier New"/>
        </w:rPr>
        <w:t>Firmado por MANUEL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TORRES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GARCIA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DNI</w:t>
      </w:r>
    </w:p>
    <w:p w:rsidR="00CF5310" w:rsidRDefault="00637F68">
      <w:pPr>
        <w:pStyle w:val="Textoindependiente"/>
        <w:spacing w:before="1" w:line="211" w:lineRule="auto"/>
        <w:ind w:left="5500" w:right="331"/>
        <w:rPr>
          <w:rFonts w:ascii="Courier New" w:hAnsi="Courier New"/>
        </w:rPr>
      </w:pPr>
      <w:r>
        <w:rPr>
          <w:rFonts w:ascii="Courier New" w:hAnsi="Courier New"/>
        </w:rPr>
        <w:t>***4502** el día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23/01/2024 con un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certificado emitido por</w:t>
      </w:r>
      <w:r>
        <w:rPr>
          <w:rFonts w:ascii="Courier New" w:hAnsi="Courier New"/>
          <w:spacing w:val="-142"/>
        </w:rPr>
        <w:t xml:space="preserve"> </w:t>
      </w:r>
      <w:r>
        <w:rPr>
          <w:rFonts w:ascii="Courier New" w:hAnsi="Courier New"/>
        </w:rPr>
        <w:t>ACCVCA-120</w:t>
      </w:r>
    </w:p>
    <w:p w:rsidR="00CF5310" w:rsidRDefault="00CF5310">
      <w:pPr>
        <w:pStyle w:val="Textoindependiente"/>
        <w:spacing w:before="3"/>
        <w:rPr>
          <w:rFonts w:ascii="Courier New"/>
          <w:sz w:val="21"/>
        </w:rPr>
      </w:pPr>
    </w:p>
    <w:p w:rsidR="00CF5310" w:rsidRDefault="00637F68">
      <w:pPr>
        <w:pStyle w:val="Textoindependiente"/>
        <w:tabs>
          <w:tab w:val="left" w:pos="5536"/>
          <w:tab w:val="left" w:pos="5998"/>
        </w:tabs>
        <w:spacing w:before="52"/>
        <w:ind w:left="525" w:right="534" w:firstLine="517"/>
        <w:rPr>
          <w:rFonts w:ascii="Calibri" w:hAnsi="Calibri"/>
        </w:rPr>
      </w:pPr>
      <w:r>
        <w:rPr>
          <w:rFonts w:ascii="Calibri" w:hAnsi="Calibri"/>
        </w:rPr>
        <w:t>Jesús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Giménez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Gallo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Manuel Torres </w:t>
      </w:r>
      <w:proofErr w:type="spellStart"/>
      <w:r>
        <w:rPr>
          <w:rFonts w:ascii="Calibri" w:hAnsi="Calibri"/>
        </w:rPr>
        <w:t>Garcia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Portavoz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Grupo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MC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Cartagena</w:t>
      </w:r>
      <w:r>
        <w:rPr>
          <w:rFonts w:ascii="Calibri" w:hAnsi="Calibri"/>
        </w:rPr>
        <w:tab/>
        <w:t>Concejal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Grupo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PSOE</w:t>
      </w:r>
    </w:p>
    <w:p w:rsidR="00CF5310" w:rsidRDefault="00CF5310">
      <w:pPr>
        <w:pStyle w:val="Textoindependiente"/>
        <w:rPr>
          <w:rFonts w:ascii="Calibri"/>
          <w:sz w:val="20"/>
        </w:rPr>
      </w:pPr>
    </w:p>
    <w:p w:rsidR="00CF5310" w:rsidRDefault="00CF5310">
      <w:pPr>
        <w:pStyle w:val="Textoindependiente"/>
        <w:rPr>
          <w:rFonts w:ascii="Calibri"/>
          <w:sz w:val="20"/>
        </w:rPr>
      </w:pPr>
    </w:p>
    <w:p w:rsidR="00CF5310" w:rsidRDefault="00CF5310">
      <w:pPr>
        <w:pStyle w:val="Textoindependiente"/>
        <w:rPr>
          <w:rFonts w:ascii="Calibri"/>
          <w:sz w:val="20"/>
        </w:rPr>
      </w:pPr>
    </w:p>
    <w:p w:rsidR="00CF5310" w:rsidRDefault="00CF5310">
      <w:pPr>
        <w:pStyle w:val="Textoindependiente"/>
        <w:rPr>
          <w:rFonts w:ascii="Calibri"/>
          <w:sz w:val="20"/>
        </w:rPr>
      </w:pPr>
    </w:p>
    <w:p w:rsidR="00CF5310" w:rsidRDefault="001B31FA">
      <w:pPr>
        <w:pStyle w:val="Textoindependiente"/>
        <w:spacing w:before="6"/>
        <w:rPr>
          <w:rFonts w:ascii="Calibri"/>
          <w:sz w:val="16"/>
        </w:rPr>
      </w:pPr>
      <w:r>
        <w:pict>
          <v:shape id="_x0000_s1026" style="position:absolute;margin-left:85.15pt;margin-top:12.35pt;width:435.15pt;height:.1pt;z-index:-251658752;mso-wrap-distance-left:0;mso-wrap-distance-right:0;mso-position-horizontal-relative:page" coordorigin="1703,247" coordsize="8703,0" path="m1703,247r8702,e" filled="f" strokeweight=".23978mm">
            <v:path arrowok="t"/>
            <w10:wrap type="topAndBottom" anchorx="page"/>
          </v:shape>
        </w:pict>
      </w:r>
    </w:p>
    <w:p w:rsidR="00CF5310" w:rsidRDefault="00637F68">
      <w:pPr>
        <w:pStyle w:val="Textoindependiente"/>
        <w:spacing w:line="277" w:lineRule="exact"/>
        <w:ind w:left="801"/>
        <w:rPr>
          <w:rFonts w:ascii="Cambria"/>
        </w:rPr>
      </w:pPr>
      <w:r>
        <w:rPr>
          <w:rFonts w:ascii="Cambria"/>
        </w:rPr>
        <w:t>A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LA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EXCMA.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ALCALDESA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DEL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EXCMO.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AYUNTAMIENTO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DE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CARTAGENA</w:t>
      </w:r>
    </w:p>
    <w:sectPr w:rsidR="00CF5310">
      <w:type w:val="continuous"/>
      <w:pgSz w:w="11910" w:h="16840"/>
      <w:pgMar w:top="900" w:right="11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5310"/>
    <w:rsid w:val="001B31FA"/>
    <w:rsid w:val="00581AA3"/>
    <w:rsid w:val="00637F68"/>
    <w:rsid w:val="00C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3" w:right="11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81A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A3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3" w:right="11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81A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A3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JOSE IGNACIO BORGOÑOS MARTINEZ</cp:lastModifiedBy>
  <cp:revision>5</cp:revision>
  <cp:lastPrinted>2024-01-23T11:16:00Z</cp:lastPrinted>
  <dcterms:created xsi:type="dcterms:W3CDTF">2024-01-23T10:40:00Z</dcterms:created>
  <dcterms:modified xsi:type="dcterms:W3CDTF">2024-01-23T11:16:00Z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2024-01-23T00:00:00Z</vt:filetime>
  </property>
</Properties>
</file>