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"/>
        <w:rPr>
          <w:rFonts w:ascii="Times New Roman"/>
          <w:sz w:val="24"/>
        </w:rPr>
      </w:pPr>
    </w:p>
    <w:p>
      <w:pPr>
        <w:spacing w:after="0"/>
        <w:rPr>
          <w:rFonts w:ascii="Times New Roman"/>
          <w:sz w:val="24"/>
        </w:rPr>
        <w:sectPr>
          <w:footerReference w:type="default" r:id="rId5"/>
          <w:type w:val="continuous"/>
          <w:pgSz w:w="11900" w:h="16840"/>
          <w:pgMar w:footer="1345" w:top="460" w:bottom="1540" w:left="440" w:right="340"/>
          <w:pgNumType w:start="1"/>
        </w:sectPr>
      </w:pPr>
    </w:p>
    <w:p>
      <w:pPr>
        <w:pStyle w:val="BodyText"/>
        <w:rPr>
          <w:rFonts w:ascii="Times New Roman"/>
          <w:sz w:val="14"/>
        </w:rPr>
      </w:pPr>
    </w:p>
    <w:p>
      <w:pPr>
        <w:pStyle w:val="BodyText"/>
        <w:rPr>
          <w:rFonts w:ascii="Times New Roman"/>
          <w:sz w:val="14"/>
        </w:rPr>
      </w:pPr>
    </w:p>
    <w:p>
      <w:pPr>
        <w:pStyle w:val="BodyText"/>
        <w:rPr>
          <w:rFonts w:ascii="Times New Roman"/>
          <w:sz w:val="14"/>
        </w:rPr>
      </w:pPr>
    </w:p>
    <w:p>
      <w:pPr>
        <w:pStyle w:val="BodyText"/>
        <w:spacing w:before="10"/>
        <w:rPr>
          <w:rFonts w:ascii="Times New Roman"/>
          <w:sz w:val="11"/>
        </w:rPr>
      </w:pPr>
    </w:p>
    <w:p>
      <w:pPr>
        <w:spacing w:before="0"/>
        <w:ind w:left="107" w:right="0" w:firstLine="0"/>
        <w:jc w:val="left"/>
        <w:rPr>
          <w:rFonts w:ascii="Tahoma"/>
          <w:sz w:val="12"/>
        </w:rPr>
      </w:pPr>
      <w:r>
        <w:rPr/>
        <w:drawing>
          <wp:anchor distT="0" distB="0" distL="0" distR="0" allowOverlap="1" layoutInCell="1" locked="0" behindDoc="1" simplePos="0" relativeHeight="487494656">
            <wp:simplePos x="0" y="0"/>
            <wp:positionH relativeFrom="page">
              <wp:posOffset>1632668</wp:posOffset>
            </wp:positionH>
            <wp:positionV relativeFrom="paragraph">
              <wp:posOffset>-428944</wp:posOffset>
            </wp:positionV>
            <wp:extent cx="601336" cy="43602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1336" cy="436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357120</wp:posOffset>
            </wp:positionH>
            <wp:positionV relativeFrom="paragraph">
              <wp:posOffset>-524874</wp:posOffset>
            </wp:positionV>
            <wp:extent cx="473400" cy="472440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40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8">
        <w:r>
          <w:rPr>
            <w:rFonts w:ascii="Tahoma"/>
            <w:color w:val="16365D"/>
            <w:sz w:val="12"/>
          </w:rPr>
          <w:t>FIRMADO</w:t>
        </w:r>
        <w:r>
          <w:rPr>
            <w:rFonts w:ascii="Tahoma"/>
            <w:color w:val="16365D"/>
            <w:spacing w:val="-6"/>
            <w:sz w:val="12"/>
          </w:rPr>
          <w:t> </w:t>
        </w:r>
        <w:r>
          <w:rPr>
            <w:rFonts w:ascii="Tahoma"/>
            <w:color w:val="16365D"/>
            <w:sz w:val="12"/>
          </w:rPr>
          <w:t>POR</w:t>
        </w:r>
      </w:hyperlink>
    </w:p>
    <w:p>
      <w:pPr>
        <w:spacing w:line="247" w:lineRule="auto" w:before="101"/>
        <w:ind w:left="858" w:right="101" w:hanging="752"/>
        <w:jc w:val="left"/>
        <w:rPr>
          <w:sz w:val="14"/>
        </w:rPr>
      </w:pPr>
      <w:r>
        <w:rPr/>
        <w:br w:type="column"/>
      </w:r>
      <w:r>
        <w:rPr>
          <w:color w:val="2F5495"/>
          <w:sz w:val="14"/>
        </w:rPr>
        <w:t>GRUPO</w:t>
      </w:r>
      <w:r>
        <w:rPr>
          <w:color w:val="2F5495"/>
          <w:spacing w:val="-2"/>
          <w:sz w:val="14"/>
        </w:rPr>
        <w:t> </w:t>
      </w:r>
      <w:r>
        <w:rPr>
          <w:color w:val="2F5495"/>
          <w:sz w:val="14"/>
        </w:rPr>
        <w:t>MUNICIPAL</w:t>
      </w:r>
      <w:r>
        <w:rPr>
          <w:color w:val="2F5495"/>
          <w:spacing w:val="-1"/>
          <w:sz w:val="14"/>
        </w:rPr>
        <w:t> </w:t>
      </w:r>
      <w:r>
        <w:rPr>
          <w:color w:val="2F5495"/>
          <w:sz w:val="14"/>
        </w:rPr>
        <w:t>PARTIDO</w:t>
      </w:r>
      <w:r>
        <w:rPr>
          <w:color w:val="2F5495"/>
          <w:spacing w:val="8"/>
          <w:sz w:val="14"/>
        </w:rPr>
        <w:t> </w:t>
      </w:r>
      <w:r>
        <w:rPr>
          <w:color w:val="2F5495"/>
          <w:sz w:val="14"/>
        </w:rPr>
        <w:t>POPULAR</w:t>
      </w:r>
      <w:r>
        <w:rPr>
          <w:color w:val="2F5495"/>
          <w:spacing w:val="-1"/>
          <w:sz w:val="14"/>
        </w:rPr>
        <w:t> </w:t>
      </w:r>
      <w:r>
        <w:rPr>
          <w:color w:val="2F5495"/>
          <w:sz w:val="14"/>
        </w:rPr>
        <w:t>DEL</w:t>
      </w:r>
      <w:r>
        <w:rPr>
          <w:color w:val="2F5495"/>
          <w:spacing w:val="-36"/>
          <w:sz w:val="14"/>
        </w:rPr>
        <w:t> </w:t>
      </w:r>
      <w:r>
        <w:rPr>
          <w:color w:val="2F5495"/>
          <w:sz w:val="14"/>
        </w:rPr>
        <w:t>AYUNTAMIENTO</w:t>
      </w:r>
      <w:r>
        <w:rPr>
          <w:color w:val="2F5495"/>
          <w:spacing w:val="-7"/>
          <w:sz w:val="14"/>
        </w:rPr>
        <w:t> </w:t>
      </w:r>
      <w:r>
        <w:rPr>
          <w:color w:val="2F5495"/>
          <w:sz w:val="14"/>
        </w:rPr>
        <w:t>DE</w:t>
      </w:r>
      <w:r>
        <w:rPr>
          <w:color w:val="2F5495"/>
          <w:spacing w:val="-4"/>
          <w:sz w:val="14"/>
        </w:rPr>
        <w:t> </w:t>
      </w:r>
      <w:r>
        <w:rPr>
          <w:color w:val="2F5495"/>
          <w:sz w:val="14"/>
        </w:rPr>
        <w:t>CARTAGENA</w:t>
      </w:r>
    </w:p>
    <w:p>
      <w:pPr>
        <w:spacing w:after="0" w:line="247" w:lineRule="auto"/>
        <w:jc w:val="left"/>
        <w:rPr>
          <w:sz w:val="14"/>
        </w:rPr>
        <w:sectPr>
          <w:type w:val="continuous"/>
          <w:pgSz w:w="11900" w:h="16840"/>
          <w:pgMar w:top="460" w:bottom="1540" w:left="440" w:right="340"/>
          <w:cols w:num="2" w:equalWidth="0">
            <w:col w:w="3119" w:space="4774"/>
            <w:col w:w="3227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9"/>
        </w:rPr>
      </w:pPr>
    </w:p>
    <w:p>
      <w:pPr>
        <w:spacing w:line="280" w:lineRule="auto" w:before="95"/>
        <w:ind w:left="2514" w:right="1148" w:firstLine="0"/>
        <w:jc w:val="both"/>
        <w:rPr>
          <w:rFonts w:ascii="Arial" w:hAnsi="Arial"/>
          <w:b/>
          <w:sz w:val="25"/>
        </w:rPr>
      </w:pPr>
      <w:r>
        <w:rPr/>
        <w:pict>
          <v:shape style="position:absolute;margin-left:38.515030pt;margin-top:-19.572966pt;width:16.5pt;height:124.65pt;mso-position-horizontal-relative:page;mso-position-vertical-relative:paragraph;z-index:15731712" type="#_x0000_t202" filled="false" stroked="false">
            <v:textbox inset="0,0,0,0" style="layout-flow:vertical;mso-layout-flow-alt:bottom-to-top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rFonts w:ascii="Tahoma"/>
                      <w:sz w:val="12"/>
                    </w:rPr>
                  </w:pPr>
                  <w:r>
                    <w:rPr>
                      <w:rFonts w:ascii="Tahoma"/>
                      <w:color w:val="16365D"/>
                      <w:sz w:val="12"/>
                    </w:rPr>
                    <w:t>GRUPO</w:t>
                  </w:r>
                  <w:r>
                    <w:rPr>
                      <w:rFonts w:ascii="Tahoma"/>
                      <w:color w:val="16365D"/>
                      <w:spacing w:val="-8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MUNICIPAL</w:t>
                  </w:r>
                  <w:r>
                    <w:rPr>
                      <w:rFonts w:ascii="Tahoma"/>
                      <w:color w:val="16365D"/>
                      <w:spacing w:val="-8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POPULAR</w:t>
                  </w:r>
                  <w:r>
                    <w:rPr>
                      <w:rFonts w:ascii="Tahoma"/>
                      <w:color w:val="16365D"/>
                      <w:spacing w:val="-8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DE</w:t>
                  </w:r>
                  <w:r>
                    <w:rPr>
                      <w:rFonts w:ascii="Tahoma"/>
                      <w:color w:val="16365D"/>
                      <w:spacing w:val="-8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CARTAGENA</w:t>
                  </w:r>
                </w:p>
                <w:p>
                  <w:pPr>
                    <w:spacing w:before="0"/>
                    <w:ind w:left="805" w:right="0" w:firstLine="0"/>
                    <w:jc w:val="left"/>
                    <w:rPr>
                      <w:rFonts w:ascii="Tahoma" w:hAnsi="Tahoma"/>
                      <w:sz w:val="12"/>
                    </w:rPr>
                  </w:pPr>
                  <w:r>
                    <w:rPr>
                      <w:rFonts w:ascii="Tahoma" w:hAnsi="Tahoma"/>
                      <w:color w:val="16365D"/>
                      <w:sz w:val="12"/>
                    </w:rPr>
                    <w:t>12/03/2024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(según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el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firmante)</w:t>
                  </w:r>
                </w:p>
              </w:txbxContent>
            </v:textbox>
            <w10:wrap type="none"/>
          </v:shape>
        </w:pict>
      </w:r>
      <w:r>
        <w:rPr>
          <w:sz w:val="25"/>
        </w:rPr>
        <w:t>Moción</w:t>
      </w:r>
      <w:r>
        <w:rPr>
          <w:spacing w:val="1"/>
          <w:sz w:val="25"/>
        </w:rPr>
        <w:t> </w:t>
      </w:r>
      <w:r>
        <w:rPr>
          <w:sz w:val="25"/>
        </w:rPr>
        <w:t>que</w:t>
      </w:r>
      <w:r>
        <w:rPr>
          <w:spacing w:val="1"/>
          <w:sz w:val="25"/>
        </w:rPr>
        <w:t> </w:t>
      </w:r>
      <w:r>
        <w:rPr>
          <w:sz w:val="25"/>
        </w:rPr>
        <w:t>presenta</w:t>
      </w:r>
      <w:r>
        <w:rPr>
          <w:spacing w:val="1"/>
          <w:sz w:val="25"/>
        </w:rPr>
        <w:t> </w:t>
      </w:r>
      <w:r>
        <w:rPr>
          <w:sz w:val="25"/>
        </w:rPr>
        <w:t>el</w:t>
      </w:r>
      <w:r>
        <w:rPr>
          <w:spacing w:val="1"/>
          <w:sz w:val="25"/>
        </w:rPr>
        <w:t> </w:t>
      </w:r>
      <w:r>
        <w:rPr>
          <w:sz w:val="25"/>
        </w:rPr>
        <w:t>Grupo</w:t>
      </w:r>
      <w:r>
        <w:rPr>
          <w:spacing w:val="1"/>
          <w:sz w:val="25"/>
        </w:rPr>
        <w:t> </w:t>
      </w:r>
      <w:r>
        <w:rPr>
          <w:sz w:val="25"/>
        </w:rPr>
        <w:t>Municipal</w:t>
      </w:r>
      <w:r>
        <w:rPr>
          <w:spacing w:val="1"/>
          <w:sz w:val="25"/>
        </w:rPr>
        <w:t> </w:t>
      </w:r>
      <w:r>
        <w:rPr>
          <w:sz w:val="25"/>
        </w:rPr>
        <w:t>Partido</w:t>
      </w:r>
      <w:r>
        <w:rPr>
          <w:spacing w:val="1"/>
          <w:sz w:val="25"/>
        </w:rPr>
        <w:t> </w:t>
      </w:r>
      <w:r>
        <w:rPr>
          <w:sz w:val="25"/>
        </w:rPr>
        <w:t>Popular</w:t>
      </w:r>
      <w:r>
        <w:rPr>
          <w:spacing w:val="1"/>
          <w:sz w:val="25"/>
        </w:rPr>
        <w:t> </w:t>
      </w:r>
      <w:r>
        <w:rPr>
          <w:sz w:val="25"/>
        </w:rPr>
        <w:t>del</w:t>
      </w:r>
      <w:r>
        <w:rPr>
          <w:spacing w:val="1"/>
          <w:sz w:val="25"/>
        </w:rPr>
        <w:t> </w:t>
      </w:r>
      <w:r>
        <w:rPr>
          <w:sz w:val="25"/>
        </w:rPr>
        <w:t>Ayuntamiento de Cartagena, para</w:t>
      </w:r>
      <w:r>
        <w:rPr>
          <w:spacing w:val="1"/>
          <w:sz w:val="25"/>
        </w:rPr>
        <w:t> </w:t>
      </w:r>
      <w:r>
        <w:rPr>
          <w:rFonts w:ascii="Arial" w:hAnsi="Arial"/>
          <w:b/>
          <w:position w:val="-3"/>
          <w:sz w:val="25"/>
        </w:rPr>
        <w:t>EXIGIR AL GOBIERNO DE</w:t>
      </w:r>
      <w:r>
        <w:rPr>
          <w:rFonts w:ascii="Arial" w:hAnsi="Arial"/>
          <w:b/>
          <w:spacing w:val="1"/>
          <w:position w:val="-3"/>
          <w:sz w:val="25"/>
        </w:rPr>
        <w:t> </w:t>
      </w:r>
      <w:r>
        <w:rPr>
          <w:rFonts w:ascii="Arial" w:hAnsi="Arial"/>
          <w:b/>
          <w:sz w:val="25"/>
        </w:rPr>
        <w:t>ESPAÑA</w:t>
      </w:r>
      <w:r>
        <w:rPr>
          <w:rFonts w:ascii="Arial" w:hAnsi="Arial"/>
          <w:b/>
          <w:spacing w:val="43"/>
          <w:sz w:val="25"/>
        </w:rPr>
        <w:t> </w:t>
      </w:r>
      <w:r>
        <w:rPr>
          <w:rFonts w:ascii="Arial" w:hAnsi="Arial"/>
          <w:b/>
          <w:sz w:val="25"/>
        </w:rPr>
        <w:t>LA</w:t>
      </w:r>
      <w:r>
        <w:rPr>
          <w:rFonts w:ascii="Arial" w:hAnsi="Arial"/>
          <w:b/>
          <w:spacing w:val="44"/>
          <w:sz w:val="25"/>
        </w:rPr>
        <w:t> </w:t>
      </w:r>
      <w:r>
        <w:rPr>
          <w:rFonts w:ascii="Arial" w:hAnsi="Arial"/>
          <w:b/>
          <w:sz w:val="25"/>
        </w:rPr>
        <w:t>CONEXIÓN</w:t>
      </w:r>
      <w:r>
        <w:rPr>
          <w:rFonts w:ascii="Arial" w:hAnsi="Arial"/>
          <w:b/>
          <w:spacing w:val="44"/>
          <w:sz w:val="25"/>
        </w:rPr>
        <w:t> </w:t>
      </w:r>
      <w:r>
        <w:rPr>
          <w:rFonts w:ascii="Arial" w:hAnsi="Arial"/>
          <w:b/>
          <w:sz w:val="25"/>
        </w:rPr>
        <w:t>FERROVIARIA</w:t>
      </w:r>
      <w:r>
        <w:rPr>
          <w:rFonts w:ascii="Arial" w:hAnsi="Arial"/>
          <w:b/>
          <w:spacing w:val="47"/>
          <w:sz w:val="25"/>
        </w:rPr>
        <w:t> </w:t>
      </w:r>
      <w:r>
        <w:rPr>
          <w:rFonts w:ascii="Arial" w:hAnsi="Arial"/>
          <w:b/>
          <w:sz w:val="25"/>
        </w:rPr>
        <w:t>DE</w:t>
      </w:r>
      <w:r>
        <w:rPr>
          <w:rFonts w:ascii="Arial" w:hAnsi="Arial"/>
          <w:b/>
          <w:spacing w:val="45"/>
          <w:sz w:val="25"/>
        </w:rPr>
        <w:t> </w:t>
      </w:r>
      <w:r>
        <w:rPr>
          <w:rFonts w:ascii="Arial" w:hAnsi="Arial"/>
          <w:b/>
          <w:sz w:val="25"/>
        </w:rPr>
        <w:t>LOS</w:t>
      </w:r>
      <w:r>
        <w:rPr>
          <w:rFonts w:ascii="Arial" w:hAnsi="Arial"/>
          <w:b/>
          <w:spacing w:val="43"/>
          <w:sz w:val="25"/>
        </w:rPr>
        <w:t> </w:t>
      </w:r>
      <w:r>
        <w:rPr>
          <w:rFonts w:ascii="Arial" w:hAnsi="Arial"/>
          <w:b/>
          <w:sz w:val="25"/>
        </w:rPr>
        <w:t>CAMACHOS</w:t>
      </w:r>
    </w:p>
    <w:p>
      <w:pPr>
        <w:pStyle w:val="Title"/>
        <w:spacing w:line="266" w:lineRule="exact"/>
      </w:pPr>
      <w:r>
        <w:rPr/>
        <w:t>CON</w:t>
      </w:r>
      <w:r>
        <w:rPr>
          <w:spacing w:val="51"/>
        </w:rPr>
        <w:t> </w:t>
      </w:r>
      <w:r>
        <w:rPr/>
        <w:t>EL</w:t>
      </w:r>
      <w:r>
        <w:rPr>
          <w:spacing w:val="52"/>
        </w:rPr>
        <w:t> </w:t>
      </w:r>
      <w:r>
        <w:rPr/>
        <w:t>CORREDOR</w:t>
      </w:r>
      <w:r>
        <w:rPr>
          <w:spacing w:val="52"/>
        </w:rPr>
        <w:t> </w:t>
      </w:r>
      <w:r>
        <w:rPr/>
        <w:t>MEDITERRANEO</w:t>
      </w:r>
      <w:r>
        <w:rPr>
          <w:spacing w:val="52"/>
        </w:rPr>
        <w:t> </w:t>
      </w:r>
      <w:r>
        <w:rPr/>
        <w:t>Y</w:t>
      </w:r>
      <w:r>
        <w:rPr>
          <w:spacing w:val="51"/>
        </w:rPr>
        <w:t> </w:t>
      </w:r>
      <w:r>
        <w:rPr/>
        <w:t>A</w:t>
      </w:r>
      <w:r>
        <w:rPr>
          <w:spacing w:val="54"/>
        </w:rPr>
        <w:t> </w:t>
      </w:r>
      <w:r>
        <w:rPr/>
        <w:t>LA</w:t>
      </w:r>
      <w:r>
        <w:rPr>
          <w:spacing w:val="51"/>
        </w:rPr>
        <w:t> </w:t>
      </w:r>
      <w:r>
        <w:rPr/>
        <w:t>COMUNIDAD</w:t>
      </w:r>
    </w:p>
    <w:p>
      <w:pPr>
        <w:pStyle w:val="Title"/>
        <w:spacing w:line="261" w:lineRule="auto" w:before="28"/>
        <w:ind w:right="1149"/>
      </w:pPr>
      <w:r>
        <w:rPr/>
        <w:t>AUTÓNOMA QUE CULMINER LA DECLARACIÓN DE LA ZAL</w:t>
      </w:r>
      <w:r>
        <w:rPr>
          <w:spacing w:val="1"/>
        </w:rPr>
        <w:t> </w:t>
      </w:r>
      <w:r>
        <w:rPr/>
        <w:t>COMO</w:t>
      </w:r>
      <w:r>
        <w:rPr>
          <w:spacing w:val="-4"/>
        </w:rPr>
        <w:t> </w:t>
      </w:r>
      <w:r>
        <w:rPr/>
        <w:t>AIR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3"/>
        <w:rPr>
          <w:rFonts w:ascii="Arial"/>
          <w:b/>
          <w:sz w:val="24"/>
        </w:rPr>
      </w:pPr>
    </w:p>
    <w:p>
      <w:pPr>
        <w:spacing w:after="0"/>
        <w:rPr>
          <w:rFonts w:ascii="Arial"/>
          <w:sz w:val="24"/>
        </w:rPr>
        <w:sectPr>
          <w:type w:val="continuous"/>
          <w:pgSz w:w="11900" w:h="16840"/>
          <w:pgMar w:top="460" w:bottom="1540" w:left="440" w:right="340"/>
        </w:sectPr>
      </w:pPr>
    </w:p>
    <w:p>
      <w:pPr>
        <w:pStyle w:val="BodyText"/>
        <w:rPr>
          <w:rFonts w:ascii="Arial"/>
          <w:b/>
          <w:sz w:val="14"/>
        </w:rPr>
      </w:pPr>
      <w:r>
        <w:rPr/>
        <w:drawing>
          <wp:anchor distT="0" distB="0" distL="0" distR="0" allowOverlap="1" layoutInCell="1" locked="0" behindDoc="1" simplePos="0" relativeHeight="487495168">
            <wp:simplePos x="0" y="0"/>
            <wp:positionH relativeFrom="page">
              <wp:posOffset>1004039</wp:posOffset>
            </wp:positionH>
            <wp:positionV relativeFrom="page">
              <wp:posOffset>9755597</wp:posOffset>
            </wp:positionV>
            <wp:extent cx="579240" cy="579120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24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72.861pt;margin-top:22.786961pt;width:499.75pt;height:796.55pt;mso-position-horizontal-relative:page;mso-position-vertical-relative:page;z-index:-15820800" coordorigin="1457,456" coordsize="9995,15931" path="m11452,15243l1477,15243,1477,456,1457,456,1457,16386,1477,16386,1477,15263,11452,15263,11452,15243xe" filled="true" fillcolor="#16365d" stroked="false">
            <v:path arrowok="t"/>
            <v:fill type="solid"/>
            <w10:wrap type="none"/>
          </v:shape>
        </w:pict>
      </w: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rPr>
          <w:rFonts w:ascii="Arial"/>
          <w:b/>
          <w:sz w:val="13"/>
        </w:rPr>
      </w:pPr>
    </w:p>
    <w:p>
      <w:pPr>
        <w:spacing w:before="0"/>
        <w:ind w:left="325" w:right="0" w:firstLine="0"/>
        <w:jc w:val="left"/>
        <w:rPr>
          <w:rFonts w:ascii="Tahoma"/>
          <w:sz w:val="12"/>
        </w:rPr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357120</wp:posOffset>
            </wp:positionH>
            <wp:positionV relativeFrom="paragraph">
              <wp:posOffset>-524884</wp:posOffset>
            </wp:positionV>
            <wp:extent cx="473400" cy="472440"/>
            <wp:effectExtent l="0" t="0" r="0" b="0"/>
            <wp:wrapNone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40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38.543373pt;margin-top:10.50987pt;width:16.5pt;height:100.25pt;mso-position-horizontal-relative:page;mso-position-vertical-relative:paragraph;z-index:15731200" type="#_x0000_t202" filled="false" stroked="false">
            <v:textbox inset="0,0,0,0" style="layout-flow:vertical;mso-layout-flow-alt:bottom-to-top">
              <w:txbxContent>
                <w:p>
                  <w:pPr>
                    <w:spacing w:before="20"/>
                    <w:ind w:left="490" w:right="17" w:hanging="471"/>
                    <w:jc w:val="left"/>
                    <w:rPr>
                      <w:rFonts w:ascii="Tahoma" w:hAnsi="Tahoma"/>
                      <w:sz w:val="12"/>
                    </w:rPr>
                  </w:pPr>
                  <w:r>
                    <w:rPr>
                      <w:rFonts w:ascii="Tahoma" w:hAnsi="Tahoma"/>
                      <w:color w:val="16365D"/>
                      <w:sz w:val="12"/>
                    </w:rPr>
                    <w:t>Registrado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el</w:t>
                  </w:r>
                  <w:r>
                    <w:rPr>
                      <w:rFonts w:ascii="Tahoma" w:hAnsi="Tahoma"/>
                      <w:color w:val="16365D"/>
                      <w:spacing w:val="-5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12/03/2024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a</w:t>
                  </w:r>
                  <w:r>
                    <w:rPr>
                      <w:rFonts w:ascii="Tahoma" w:hAnsi="Tahoma"/>
                      <w:color w:val="16365D"/>
                      <w:spacing w:val="-5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las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15:47</w:t>
                  </w:r>
                  <w:r>
                    <w:rPr>
                      <w:rFonts w:ascii="Tahoma" w:hAnsi="Tahoma"/>
                      <w:color w:val="16365D"/>
                      <w:spacing w:val="-3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Nº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de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entrada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36818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/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2024</w:t>
                  </w:r>
                </w:p>
              </w:txbxContent>
            </v:textbox>
            <w10:wrap type="none"/>
          </v:shape>
        </w:pict>
      </w:r>
      <w:hyperlink r:id="rId11">
        <w:r>
          <w:rPr>
            <w:rFonts w:ascii="Tahoma"/>
            <w:color w:val="16365D"/>
            <w:sz w:val="12"/>
          </w:rPr>
          <w:t>SELLO</w:t>
        </w:r>
      </w:hyperlink>
    </w:p>
    <w:p>
      <w:pPr>
        <w:pStyle w:val="BodyText"/>
        <w:spacing w:line="261" w:lineRule="auto" w:before="96"/>
        <w:ind w:left="122" w:right="1148"/>
        <w:jc w:val="both"/>
      </w:pPr>
      <w:r>
        <w:rPr/>
        <w:br w:type="column"/>
      </w:r>
      <w:r>
        <w:rPr/>
        <w:t>La</w:t>
      </w:r>
      <w:r>
        <w:rPr>
          <w:spacing w:val="-13"/>
        </w:rPr>
        <w:t> </w:t>
      </w:r>
      <w:r>
        <w:rPr/>
        <w:t>Zona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Actividades</w:t>
      </w:r>
      <w:r>
        <w:rPr>
          <w:spacing w:val="-13"/>
        </w:rPr>
        <w:t> </w:t>
      </w:r>
      <w:r>
        <w:rPr/>
        <w:t>Logística</w:t>
      </w:r>
      <w:r>
        <w:rPr>
          <w:spacing w:val="-13"/>
        </w:rPr>
        <w:t> </w:t>
      </w:r>
      <w:r>
        <w:rPr/>
        <w:t>(ZAL)</w:t>
      </w:r>
      <w:r>
        <w:rPr>
          <w:spacing w:val="-11"/>
        </w:rPr>
        <w:t> </w:t>
      </w:r>
      <w:r>
        <w:rPr/>
        <w:t>de</w:t>
      </w:r>
      <w:r>
        <w:rPr>
          <w:spacing w:val="-14"/>
        </w:rPr>
        <w:t> </w:t>
      </w:r>
      <w:r>
        <w:rPr/>
        <w:t>Cartagena,</w:t>
      </w:r>
      <w:r>
        <w:rPr>
          <w:spacing w:val="-13"/>
        </w:rPr>
        <w:t> </w:t>
      </w:r>
      <w:r>
        <w:rPr/>
        <w:t>localizada</w:t>
      </w:r>
      <w:r>
        <w:rPr>
          <w:spacing w:val="-14"/>
        </w:rPr>
        <w:t> </w:t>
      </w:r>
      <w:r>
        <w:rPr/>
        <w:t>en</w:t>
      </w:r>
      <w:r>
        <w:rPr>
          <w:spacing w:val="-67"/>
        </w:rPr>
        <w:t> </w:t>
      </w:r>
      <w:r>
        <w:rPr/>
        <w:t>en Los Camachos junto a una de las mayores reservas de suelo</w:t>
      </w:r>
      <w:r>
        <w:rPr>
          <w:spacing w:val="1"/>
        </w:rPr>
        <w:t> </w:t>
      </w:r>
      <w:r>
        <w:rPr/>
        <w:t>industrial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país,</w:t>
      </w:r>
      <w:r>
        <w:rPr>
          <w:spacing w:val="1"/>
        </w:rPr>
        <w:t> </w:t>
      </w:r>
      <w:r>
        <w:rPr/>
        <w:t>está</w:t>
      </w:r>
      <w:r>
        <w:rPr>
          <w:spacing w:val="1"/>
        </w:rPr>
        <w:t> </w:t>
      </w:r>
      <w:r>
        <w:rPr/>
        <w:t>diseñada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nodo</w:t>
      </w:r>
      <w:r>
        <w:rPr>
          <w:spacing w:val="1"/>
        </w:rPr>
        <w:t> </w:t>
      </w:r>
      <w:r>
        <w:rPr/>
        <w:t>logístico</w:t>
      </w:r>
      <w:r>
        <w:rPr>
          <w:spacing w:val="1"/>
        </w:rPr>
        <w:t> </w:t>
      </w:r>
      <w:r>
        <w:rPr/>
        <w:t>internacional e intermodal, por lo que es necesario que el Gobierno</w:t>
      </w:r>
      <w:r>
        <w:rPr>
          <w:spacing w:val="-67"/>
        </w:rPr>
        <w:t> </w:t>
      </w:r>
      <w:r>
        <w:rPr/>
        <w:t>de España desbloquee el proyecto ferroviario para conectar la ZAL</w:t>
      </w:r>
      <w:r>
        <w:rPr>
          <w:spacing w:val="-67"/>
        </w:rPr>
        <w:t> </w:t>
      </w:r>
      <w:r>
        <w:rPr/>
        <w:t>con</w:t>
      </w:r>
      <w:r>
        <w:rPr>
          <w:spacing w:val="-8"/>
        </w:rPr>
        <w:t> </w:t>
      </w:r>
      <w:r>
        <w:rPr/>
        <w:t>el</w:t>
      </w:r>
      <w:r>
        <w:rPr>
          <w:spacing w:val="-5"/>
        </w:rPr>
        <w:t> </w:t>
      </w:r>
      <w:r>
        <w:rPr/>
        <w:t>puerto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Cartagena</w:t>
      </w:r>
      <w:r>
        <w:rPr>
          <w:spacing w:val="-7"/>
        </w:rPr>
        <w:t> </w:t>
      </w:r>
      <w:r>
        <w:rPr/>
        <w:t>y</w:t>
      </w:r>
      <w:r>
        <w:rPr>
          <w:spacing w:val="-6"/>
        </w:rPr>
        <w:t> </w:t>
      </w:r>
      <w:r>
        <w:rPr/>
        <w:t>con</w:t>
      </w:r>
      <w:r>
        <w:rPr>
          <w:spacing w:val="-8"/>
        </w:rPr>
        <w:t> </w:t>
      </w:r>
      <w:r>
        <w:rPr/>
        <w:t>el</w:t>
      </w:r>
      <w:r>
        <w:rPr>
          <w:spacing w:val="-7"/>
        </w:rPr>
        <w:t> </w:t>
      </w:r>
      <w:r>
        <w:rPr/>
        <w:t>Corredor</w:t>
      </w:r>
      <w:r>
        <w:rPr>
          <w:spacing w:val="-8"/>
        </w:rPr>
        <w:t> </w:t>
      </w:r>
      <w:r>
        <w:rPr/>
        <w:t>Mediterráneo.</w:t>
      </w:r>
    </w:p>
    <w:p>
      <w:pPr>
        <w:pStyle w:val="BodyText"/>
        <w:spacing w:line="261" w:lineRule="auto" w:before="149"/>
        <w:ind w:left="122" w:right="1146"/>
        <w:jc w:val="both"/>
      </w:pPr>
      <w:r>
        <w:rPr/>
        <w:t>La proximidad al puerto, al aeropuerto y a la red de carreteras que</w:t>
      </w:r>
      <w:r>
        <w:rPr>
          <w:spacing w:val="1"/>
        </w:rPr>
        <w:t> </w:t>
      </w:r>
      <w:r>
        <w:rPr/>
        <w:t>conectan Cartagena con el Mediterráneo, el centro de Europa y el</w:t>
      </w:r>
      <w:r>
        <w:rPr>
          <w:spacing w:val="1"/>
        </w:rPr>
        <w:t> </w:t>
      </w:r>
      <w:r>
        <w:rPr/>
        <w:t>centro de España, la convierten en un enclave estratégico, pero es</w:t>
      </w:r>
      <w:r>
        <w:rPr>
          <w:spacing w:val="-67"/>
        </w:rPr>
        <w:t> </w:t>
      </w:r>
      <w:r>
        <w:rPr/>
        <w:t>fundamental</w:t>
      </w:r>
      <w:r>
        <w:rPr>
          <w:spacing w:val="-3"/>
        </w:rPr>
        <w:t> </w:t>
      </w:r>
      <w:r>
        <w:rPr/>
        <w:t>tener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conexión</w:t>
      </w:r>
      <w:r>
        <w:rPr>
          <w:spacing w:val="-5"/>
        </w:rPr>
        <w:t> </w:t>
      </w:r>
      <w:r>
        <w:rPr/>
        <w:t>por</w:t>
      </w:r>
      <w:r>
        <w:rPr>
          <w:spacing w:val="-4"/>
        </w:rPr>
        <w:t> </w:t>
      </w:r>
      <w:r>
        <w:rPr/>
        <w:t>ferrocarril.</w:t>
      </w:r>
    </w:p>
    <w:p>
      <w:pPr>
        <w:pStyle w:val="BodyText"/>
        <w:spacing w:line="261" w:lineRule="auto" w:before="147"/>
        <w:ind w:left="122" w:right="1145"/>
        <w:jc w:val="both"/>
      </w:pPr>
      <w:r>
        <w:rPr/>
        <w:t>Estas</w:t>
      </w:r>
      <w:r>
        <w:rPr>
          <w:spacing w:val="-8"/>
        </w:rPr>
        <w:t> </w:t>
      </w:r>
      <w:r>
        <w:rPr/>
        <w:t>características</w:t>
      </w:r>
      <w:r>
        <w:rPr>
          <w:spacing w:val="-7"/>
        </w:rPr>
        <w:t> </w:t>
      </w:r>
      <w:r>
        <w:rPr/>
        <w:t>le</w:t>
      </w:r>
      <w:r>
        <w:rPr>
          <w:spacing w:val="-10"/>
        </w:rPr>
        <w:t> </w:t>
      </w:r>
      <w:r>
        <w:rPr/>
        <w:t>otorgan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la</w:t>
      </w:r>
      <w:r>
        <w:rPr>
          <w:spacing w:val="-8"/>
        </w:rPr>
        <w:t> </w:t>
      </w:r>
      <w:r>
        <w:rPr/>
        <w:t>ZAL</w:t>
      </w:r>
      <w:r>
        <w:rPr>
          <w:spacing w:val="-10"/>
        </w:rPr>
        <w:t> </w:t>
      </w:r>
      <w:r>
        <w:rPr/>
        <w:t>un</w:t>
      </w:r>
      <w:r>
        <w:rPr>
          <w:spacing w:val="-9"/>
        </w:rPr>
        <w:t> </w:t>
      </w:r>
      <w:r>
        <w:rPr/>
        <w:t>poder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atracción</w:t>
      </w:r>
      <w:r>
        <w:rPr>
          <w:spacing w:val="-9"/>
        </w:rPr>
        <w:t> </w:t>
      </w:r>
      <w:r>
        <w:rPr/>
        <w:t>para</w:t>
      </w:r>
      <w:r>
        <w:rPr>
          <w:spacing w:val="-67"/>
        </w:rPr>
        <w:t> </w:t>
      </w:r>
      <w:r>
        <w:rPr/>
        <w:t>nuevas</w:t>
      </w:r>
      <w:r>
        <w:rPr>
          <w:spacing w:val="1"/>
        </w:rPr>
        <w:t> </w:t>
      </w:r>
      <w:r>
        <w:rPr/>
        <w:t>inversiones,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corren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peligro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frenarse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ausencia</w:t>
      </w:r>
      <w:r>
        <w:rPr>
          <w:spacing w:val="-6"/>
        </w:rPr>
        <w:t> </w:t>
      </w:r>
      <w:r>
        <w:rPr/>
        <w:t>del</w:t>
      </w:r>
      <w:r>
        <w:rPr>
          <w:spacing w:val="-4"/>
        </w:rPr>
        <w:t> </w:t>
      </w:r>
      <w:r>
        <w:rPr/>
        <w:t>transporte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mercancías</w:t>
      </w:r>
      <w:r>
        <w:rPr>
          <w:spacing w:val="-5"/>
        </w:rPr>
        <w:t> </w:t>
      </w:r>
      <w:r>
        <w:rPr/>
        <w:t>por</w:t>
      </w:r>
      <w:r>
        <w:rPr>
          <w:spacing w:val="-5"/>
        </w:rPr>
        <w:t> </w:t>
      </w:r>
      <w:r>
        <w:rPr/>
        <w:t>tren.</w:t>
      </w:r>
    </w:p>
    <w:p>
      <w:pPr>
        <w:pStyle w:val="BodyText"/>
        <w:spacing w:line="261" w:lineRule="auto" w:before="146"/>
        <w:ind w:left="122" w:right="1146"/>
        <w:jc w:val="both"/>
      </w:pPr>
      <w:r>
        <w:rPr/>
        <w:t>La Autoridad Portuaria de Cartagena ya está en disposición de</w:t>
      </w:r>
      <w:r>
        <w:rPr>
          <w:spacing w:val="1"/>
        </w:rPr>
        <w:t> </w:t>
      </w:r>
      <w:r>
        <w:rPr/>
        <w:t>desarrollar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proyecto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inversión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transportar</w:t>
      </w:r>
      <w:r>
        <w:rPr>
          <w:spacing w:val="1"/>
        </w:rPr>
        <w:t> </w:t>
      </w:r>
      <w:r>
        <w:rPr/>
        <w:t>graneles</w:t>
      </w:r>
      <w:r>
        <w:rPr>
          <w:spacing w:val="1"/>
        </w:rPr>
        <w:t> </w:t>
      </w:r>
      <w:r>
        <w:rPr/>
        <w:t>líquidos desde Escombreras hasta Los Camachos para facilitar la</w:t>
      </w:r>
      <w:r>
        <w:rPr>
          <w:spacing w:val="1"/>
        </w:rPr>
        <w:t> </w:t>
      </w:r>
      <w:r>
        <w:rPr/>
        <w:t>instalación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nuevas</w:t>
      </w:r>
      <w:r>
        <w:rPr>
          <w:spacing w:val="-4"/>
        </w:rPr>
        <w:t> </w:t>
      </w:r>
      <w:r>
        <w:rPr/>
        <w:t>empresas</w:t>
      </w:r>
      <w:r>
        <w:rPr>
          <w:spacing w:val="-2"/>
        </w:rPr>
        <w:t> </w:t>
      </w:r>
      <w:r>
        <w:rPr/>
        <w:t>entorno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la</w:t>
      </w:r>
      <w:r>
        <w:rPr>
          <w:spacing w:val="-6"/>
        </w:rPr>
        <w:t> </w:t>
      </w:r>
      <w:r>
        <w:rPr/>
        <w:t>ZAL.</w:t>
      </w:r>
    </w:p>
    <w:p>
      <w:pPr>
        <w:pStyle w:val="BodyText"/>
        <w:spacing w:line="261" w:lineRule="auto" w:before="148"/>
        <w:ind w:left="122" w:right="1147"/>
        <w:jc w:val="both"/>
      </w:pPr>
      <w:r>
        <w:rPr/>
        <w:t>Y es que, la ZAL de Cartagena es la que más empleo va a generar</w:t>
      </w:r>
      <w:r>
        <w:rPr>
          <w:spacing w:val="-67"/>
        </w:rPr>
        <w:t> </w:t>
      </w:r>
      <w:r>
        <w:rPr/>
        <w:t>y</w:t>
      </w:r>
      <w:r>
        <w:rPr>
          <w:spacing w:val="-11"/>
        </w:rPr>
        <w:t> </w:t>
      </w:r>
      <w:r>
        <w:rPr/>
        <w:t>la</w:t>
      </w:r>
      <w:r>
        <w:rPr>
          <w:spacing w:val="-12"/>
        </w:rPr>
        <w:t> </w:t>
      </w:r>
      <w:r>
        <w:rPr/>
        <w:t>que</w:t>
      </w:r>
      <w:r>
        <w:rPr>
          <w:spacing w:val="-11"/>
        </w:rPr>
        <w:t> </w:t>
      </w:r>
      <w:r>
        <w:rPr/>
        <w:t>más</w:t>
      </w:r>
      <w:r>
        <w:rPr>
          <w:spacing w:val="-11"/>
        </w:rPr>
        <w:t> </w:t>
      </w:r>
      <w:r>
        <w:rPr/>
        <w:t>riqueza</w:t>
      </w:r>
      <w:r>
        <w:rPr>
          <w:spacing w:val="-8"/>
        </w:rPr>
        <w:t> </w:t>
      </w:r>
      <w:r>
        <w:rPr/>
        <w:t>va</w:t>
      </w:r>
      <w:r>
        <w:rPr>
          <w:spacing w:val="-11"/>
        </w:rPr>
        <w:t> </w:t>
      </w:r>
      <w:r>
        <w:rPr/>
        <w:t>a</w:t>
      </w:r>
      <w:r>
        <w:rPr>
          <w:spacing w:val="-8"/>
        </w:rPr>
        <w:t> </w:t>
      </w:r>
      <w:r>
        <w:rPr/>
        <w:t>reportar</w:t>
      </w:r>
      <w:r>
        <w:rPr>
          <w:spacing w:val="-12"/>
        </w:rPr>
        <w:t> </w:t>
      </w:r>
      <w:r>
        <w:rPr/>
        <w:t>a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Región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Murcia,</w:t>
      </w:r>
      <w:r>
        <w:rPr>
          <w:spacing w:val="-9"/>
        </w:rPr>
        <w:t> </w:t>
      </w:r>
      <w:r>
        <w:rPr/>
        <w:t>por</w:t>
      </w:r>
      <w:r>
        <w:rPr>
          <w:spacing w:val="-10"/>
        </w:rPr>
        <w:t> </w:t>
      </w:r>
      <w:r>
        <w:rPr/>
        <w:t>ello</w:t>
      </w:r>
      <w:r>
        <w:rPr>
          <w:spacing w:val="-12"/>
        </w:rPr>
        <w:t> </w:t>
      </w:r>
      <w:r>
        <w:rPr/>
        <w:t>es</w:t>
      </w:r>
      <w:r>
        <w:rPr>
          <w:spacing w:val="-67"/>
        </w:rPr>
        <w:t> </w:t>
      </w:r>
      <w:r>
        <w:rPr/>
        <w:t>la que más inversiones mercece. Es necesario, por tanto, que el</w:t>
      </w:r>
      <w:r>
        <w:rPr>
          <w:spacing w:val="1"/>
        </w:rPr>
        <w:t> </w:t>
      </w:r>
      <w:r>
        <w:rPr/>
        <w:t>Gobierno</w:t>
      </w:r>
      <w:r>
        <w:rPr>
          <w:spacing w:val="1"/>
        </w:rPr>
        <w:t> </w:t>
      </w:r>
      <w:r>
        <w:rPr/>
        <w:t>regional</w:t>
      </w:r>
      <w:r>
        <w:rPr>
          <w:spacing w:val="1"/>
        </w:rPr>
        <w:t> </w:t>
      </w:r>
      <w:r>
        <w:rPr/>
        <w:t>comprometa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inversiones</w:t>
      </w:r>
      <w:r>
        <w:rPr>
          <w:spacing w:val="1"/>
        </w:rPr>
        <w:t> </w:t>
      </w:r>
      <w:r>
        <w:rPr/>
        <w:t>necesarias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adecuadas</w:t>
      </w:r>
      <w:r>
        <w:rPr>
          <w:spacing w:val="-3"/>
        </w:rPr>
        <w:t> </w:t>
      </w:r>
      <w:r>
        <w:rPr/>
        <w:t>para</w:t>
      </w:r>
      <w:r>
        <w:rPr>
          <w:spacing w:val="-4"/>
        </w:rPr>
        <w:t> </w:t>
      </w:r>
      <w:r>
        <w:rPr/>
        <w:t>completar</w:t>
      </w:r>
      <w:r>
        <w:rPr>
          <w:spacing w:val="-4"/>
        </w:rPr>
        <w:t> </w:t>
      </w:r>
      <w:r>
        <w:rPr/>
        <w:t>su</w:t>
      </w:r>
      <w:r>
        <w:rPr>
          <w:spacing w:val="-3"/>
        </w:rPr>
        <w:t> </w:t>
      </w:r>
      <w:r>
        <w:rPr/>
        <w:t>desarrollo.</w:t>
      </w:r>
    </w:p>
    <w:p>
      <w:pPr>
        <w:pStyle w:val="BodyText"/>
        <w:spacing w:line="261" w:lineRule="auto" w:before="149"/>
        <w:ind w:left="122" w:right="1151"/>
        <w:jc w:val="both"/>
      </w:pPr>
      <w:r>
        <w:rPr/>
        <w:t>Pero,</w:t>
      </w:r>
      <w:r>
        <w:rPr>
          <w:spacing w:val="1"/>
        </w:rPr>
        <w:t> </w:t>
      </w:r>
      <w:r>
        <w:rPr/>
        <w:t>además,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movilizar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mayor</w:t>
      </w:r>
      <w:r>
        <w:rPr>
          <w:spacing w:val="1"/>
        </w:rPr>
        <w:t> </w:t>
      </w:r>
      <w:r>
        <w:rPr/>
        <w:t>volumen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recursos</w:t>
      </w:r>
      <w:r>
        <w:rPr>
          <w:spacing w:val="1"/>
        </w:rPr>
        <w:t> </w:t>
      </w:r>
      <w:r>
        <w:rPr/>
        <w:t>económicos</w:t>
      </w:r>
      <w:r>
        <w:rPr>
          <w:spacing w:val="-14"/>
        </w:rPr>
        <w:t> </w:t>
      </w:r>
      <w:r>
        <w:rPr/>
        <w:t>posibles,</w:t>
      </w:r>
      <w:r>
        <w:rPr>
          <w:spacing w:val="-16"/>
        </w:rPr>
        <w:t> </w:t>
      </w:r>
      <w:r>
        <w:rPr/>
        <w:t>tanto</w:t>
      </w:r>
      <w:r>
        <w:rPr>
          <w:spacing w:val="-17"/>
        </w:rPr>
        <w:t> </w:t>
      </w:r>
      <w:r>
        <w:rPr/>
        <w:t>públicos</w:t>
      </w:r>
      <w:r>
        <w:rPr>
          <w:spacing w:val="-14"/>
        </w:rPr>
        <w:t> </w:t>
      </w:r>
      <w:r>
        <w:rPr/>
        <w:t>como</w:t>
      </w:r>
      <w:r>
        <w:rPr>
          <w:spacing w:val="-13"/>
        </w:rPr>
        <w:t> </w:t>
      </w:r>
      <w:r>
        <w:rPr/>
        <w:t>privados,</w:t>
      </w:r>
      <w:r>
        <w:rPr>
          <w:spacing w:val="40"/>
        </w:rPr>
        <w:t> </w:t>
      </w:r>
      <w:r>
        <w:rPr/>
        <w:t>y</w:t>
      </w:r>
      <w:r>
        <w:rPr>
          <w:spacing w:val="-14"/>
        </w:rPr>
        <w:t> </w:t>
      </w:r>
      <w:r>
        <w:rPr/>
        <w:t>asegurar</w:t>
      </w:r>
      <w:r>
        <w:rPr>
          <w:spacing w:val="-16"/>
        </w:rPr>
        <w:t> </w:t>
      </w:r>
      <w:r>
        <w:rPr/>
        <w:t>que</w:t>
      </w:r>
      <w:r>
        <w:rPr>
          <w:spacing w:val="-67"/>
        </w:rPr>
        <w:t> </w:t>
      </w:r>
      <w:r>
        <w:rPr/>
        <w:t>la</w:t>
      </w:r>
      <w:r>
        <w:rPr>
          <w:spacing w:val="-3"/>
        </w:rPr>
        <w:t> </w:t>
      </w:r>
      <w:r>
        <w:rPr/>
        <w:t>ZAL</w:t>
      </w:r>
      <w:r>
        <w:rPr>
          <w:spacing w:val="-3"/>
        </w:rPr>
        <w:t> </w:t>
      </w:r>
      <w:r>
        <w:rPr/>
        <w:t>sea</w:t>
      </w:r>
      <w:r>
        <w:rPr>
          <w:spacing w:val="-3"/>
        </w:rPr>
        <w:t> </w:t>
      </w:r>
      <w:r>
        <w:rPr/>
        <w:t>un</w:t>
      </w:r>
      <w:r>
        <w:rPr>
          <w:spacing w:val="-3"/>
        </w:rPr>
        <w:t> </w:t>
      </w:r>
      <w:r>
        <w:rPr/>
        <w:t>elemento</w:t>
      </w:r>
      <w:r>
        <w:rPr>
          <w:spacing w:val="-2"/>
        </w:rPr>
        <w:t> </w:t>
      </w:r>
      <w:r>
        <w:rPr/>
        <w:t>dinamizador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territorio</w:t>
      </w:r>
      <w:r>
        <w:rPr>
          <w:spacing w:val="-3"/>
        </w:rPr>
        <w:t> </w:t>
      </w:r>
      <w:r>
        <w:rPr/>
        <w:t>es</w:t>
      </w:r>
      <w:r>
        <w:rPr>
          <w:spacing w:val="-1"/>
        </w:rPr>
        <w:t> </w:t>
      </w:r>
      <w:r>
        <w:rPr/>
        <w:t>imprescindible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1"/>
        <w:rPr>
          <w:sz w:val="23"/>
        </w:rPr>
      </w:pPr>
    </w:p>
    <w:p>
      <w:pPr>
        <w:spacing w:before="0"/>
        <w:ind w:left="3304" w:right="4330" w:firstLine="0"/>
        <w:jc w:val="center"/>
        <w:rPr>
          <w:rFonts w:ascii="Calibri" w:hAnsi="Calibri"/>
          <w:b/>
          <w:sz w:val="20"/>
        </w:rPr>
      </w:pPr>
      <w:r>
        <w:rPr>
          <w:rFonts w:ascii="Calibri" w:hAnsi="Calibri"/>
          <w:sz w:val="20"/>
        </w:rPr>
        <w:t>Página</w:t>
      </w:r>
      <w:r>
        <w:rPr>
          <w:rFonts w:ascii="Calibri" w:hAnsi="Calibri"/>
          <w:spacing w:val="-11"/>
          <w:sz w:val="20"/>
        </w:rPr>
        <w:t> </w:t>
      </w:r>
      <w:r>
        <w:rPr>
          <w:rFonts w:ascii="Calibri" w:hAnsi="Calibri"/>
          <w:b/>
          <w:sz w:val="20"/>
        </w:rPr>
        <w:t>1</w:t>
      </w:r>
      <w:r>
        <w:rPr>
          <w:rFonts w:ascii="Calibri" w:hAnsi="Calibri"/>
          <w:b/>
          <w:spacing w:val="-8"/>
          <w:sz w:val="20"/>
        </w:rPr>
        <w:t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10"/>
          <w:sz w:val="20"/>
        </w:rPr>
        <w:t> </w:t>
      </w:r>
      <w:r>
        <w:rPr>
          <w:rFonts w:ascii="Calibri" w:hAnsi="Calibri"/>
          <w:b/>
          <w:sz w:val="20"/>
        </w:rPr>
        <w:t>2</w:t>
      </w:r>
    </w:p>
    <w:p>
      <w:pPr>
        <w:spacing w:after="0"/>
        <w:jc w:val="center"/>
        <w:rPr>
          <w:rFonts w:ascii="Calibri" w:hAnsi="Calibri"/>
          <w:sz w:val="20"/>
        </w:rPr>
        <w:sectPr>
          <w:type w:val="continuous"/>
          <w:pgSz w:w="11900" w:h="16840"/>
          <w:pgMar w:top="460" w:bottom="1540" w:left="440" w:right="340"/>
          <w:cols w:num="2" w:equalWidth="0">
            <w:col w:w="908" w:space="1483"/>
            <w:col w:w="8729"/>
          </w:cols>
        </w:sectPr>
      </w:pPr>
    </w:p>
    <w:p>
      <w:pPr>
        <w:pStyle w:val="BodyText"/>
        <w:spacing w:before="2"/>
        <w:rPr>
          <w:rFonts w:ascii="Calibri"/>
          <w:b/>
          <w:sz w:val="23"/>
        </w:rPr>
      </w:pPr>
    </w:p>
    <w:p>
      <w:pPr>
        <w:spacing w:after="0"/>
        <w:rPr>
          <w:rFonts w:ascii="Calibri"/>
          <w:sz w:val="23"/>
        </w:rPr>
        <w:sectPr>
          <w:pgSz w:w="11900" w:h="16840"/>
          <w:pgMar w:header="0" w:footer="1345" w:top="460" w:bottom="1540" w:left="440" w:right="340"/>
        </w:sectPr>
      </w:pPr>
    </w:p>
    <w:p>
      <w:pPr>
        <w:pStyle w:val="BodyText"/>
        <w:rPr>
          <w:rFonts w:ascii="Calibri"/>
          <w:b/>
          <w:sz w:val="14"/>
        </w:rPr>
      </w:pPr>
    </w:p>
    <w:p>
      <w:pPr>
        <w:pStyle w:val="BodyText"/>
        <w:rPr>
          <w:rFonts w:ascii="Calibri"/>
          <w:b/>
          <w:sz w:val="14"/>
        </w:rPr>
      </w:pPr>
    </w:p>
    <w:p>
      <w:pPr>
        <w:pStyle w:val="BodyText"/>
        <w:rPr>
          <w:rFonts w:ascii="Calibri"/>
          <w:b/>
          <w:sz w:val="14"/>
        </w:rPr>
      </w:pPr>
    </w:p>
    <w:p>
      <w:pPr>
        <w:spacing w:before="107"/>
        <w:ind w:left="107" w:right="0" w:firstLine="0"/>
        <w:jc w:val="left"/>
        <w:rPr>
          <w:rFonts w:ascii="Tahoma"/>
          <w:sz w:val="12"/>
        </w:rPr>
      </w:pPr>
      <w:r>
        <w:rPr/>
        <w:drawing>
          <wp:anchor distT="0" distB="0" distL="0" distR="0" allowOverlap="1" layoutInCell="1" locked="0" behindDoc="1" simplePos="0" relativeHeight="487498240">
            <wp:simplePos x="0" y="0"/>
            <wp:positionH relativeFrom="page">
              <wp:posOffset>1632668</wp:posOffset>
            </wp:positionH>
            <wp:positionV relativeFrom="paragraph">
              <wp:posOffset>-360999</wp:posOffset>
            </wp:positionV>
            <wp:extent cx="601336" cy="436020"/>
            <wp:effectExtent l="0" t="0" r="0" b="0"/>
            <wp:wrapNone/>
            <wp:docPr id="9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1336" cy="436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357120</wp:posOffset>
            </wp:positionH>
            <wp:positionV relativeFrom="paragraph">
              <wp:posOffset>-456929</wp:posOffset>
            </wp:positionV>
            <wp:extent cx="473400" cy="472440"/>
            <wp:effectExtent l="0" t="0" r="0" b="0"/>
            <wp:wrapNone/>
            <wp:docPr id="1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40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8">
        <w:r>
          <w:rPr>
            <w:rFonts w:ascii="Tahoma"/>
            <w:color w:val="16365D"/>
            <w:sz w:val="12"/>
          </w:rPr>
          <w:t>FIRMADO</w:t>
        </w:r>
        <w:r>
          <w:rPr>
            <w:rFonts w:ascii="Tahoma"/>
            <w:color w:val="16365D"/>
            <w:spacing w:val="-6"/>
            <w:sz w:val="12"/>
          </w:rPr>
          <w:t> </w:t>
        </w:r>
        <w:r>
          <w:rPr>
            <w:rFonts w:ascii="Tahoma"/>
            <w:color w:val="16365D"/>
            <w:sz w:val="12"/>
          </w:rPr>
          <w:t>POR</w:t>
        </w:r>
      </w:hyperlink>
    </w:p>
    <w:p>
      <w:pPr>
        <w:spacing w:line="247" w:lineRule="auto" w:before="101"/>
        <w:ind w:left="858" w:right="101" w:hanging="752"/>
        <w:jc w:val="left"/>
        <w:rPr>
          <w:sz w:val="14"/>
        </w:rPr>
      </w:pPr>
      <w:r>
        <w:rPr/>
        <w:br w:type="column"/>
      </w:r>
      <w:r>
        <w:rPr>
          <w:color w:val="2F5495"/>
          <w:sz w:val="14"/>
        </w:rPr>
        <w:t>GRUPO</w:t>
      </w:r>
      <w:r>
        <w:rPr>
          <w:color w:val="2F5495"/>
          <w:spacing w:val="-2"/>
          <w:sz w:val="14"/>
        </w:rPr>
        <w:t> </w:t>
      </w:r>
      <w:r>
        <w:rPr>
          <w:color w:val="2F5495"/>
          <w:sz w:val="14"/>
        </w:rPr>
        <w:t>MUNICIPAL</w:t>
      </w:r>
      <w:r>
        <w:rPr>
          <w:color w:val="2F5495"/>
          <w:spacing w:val="-1"/>
          <w:sz w:val="14"/>
        </w:rPr>
        <w:t> </w:t>
      </w:r>
      <w:r>
        <w:rPr>
          <w:color w:val="2F5495"/>
          <w:sz w:val="14"/>
        </w:rPr>
        <w:t>PARTIDO</w:t>
      </w:r>
      <w:r>
        <w:rPr>
          <w:color w:val="2F5495"/>
          <w:spacing w:val="8"/>
          <w:sz w:val="14"/>
        </w:rPr>
        <w:t> </w:t>
      </w:r>
      <w:r>
        <w:rPr>
          <w:color w:val="2F5495"/>
          <w:sz w:val="14"/>
        </w:rPr>
        <w:t>POPULAR</w:t>
      </w:r>
      <w:r>
        <w:rPr>
          <w:color w:val="2F5495"/>
          <w:spacing w:val="-1"/>
          <w:sz w:val="14"/>
        </w:rPr>
        <w:t> </w:t>
      </w:r>
      <w:r>
        <w:rPr>
          <w:color w:val="2F5495"/>
          <w:sz w:val="14"/>
        </w:rPr>
        <w:t>DEL</w:t>
      </w:r>
      <w:r>
        <w:rPr>
          <w:color w:val="2F5495"/>
          <w:spacing w:val="-36"/>
          <w:sz w:val="14"/>
        </w:rPr>
        <w:t> </w:t>
      </w:r>
      <w:r>
        <w:rPr>
          <w:color w:val="2F5495"/>
          <w:sz w:val="14"/>
        </w:rPr>
        <w:t>AYUNTAMIENTO</w:t>
      </w:r>
      <w:r>
        <w:rPr>
          <w:color w:val="2F5495"/>
          <w:spacing w:val="-7"/>
          <w:sz w:val="14"/>
        </w:rPr>
        <w:t> </w:t>
      </w:r>
      <w:r>
        <w:rPr>
          <w:color w:val="2F5495"/>
          <w:sz w:val="14"/>
        </w:rPr>
        <w:t>DE</w:t>
      </w:r>
      <w:r>
        <w:rPr>
          <w:color w:val="2F5495"/>
          <w:spacing w:val="-4"/>
          <w:sz w:val="14"/>
        </w:rPr>
        <w:t> </w:t>
      </w:r>
      <w:r>
        <w:rPr>
          <w:color w:val="2F5495"/>
          <w:sz w:val="14"/>
        </w:rPr>
        <w:t>CARTAGENA</w:t>
      </w:r>
    </w:p>
    <w:p>
      <w:pPr>
        <w:spacing w:after="0" w:line="247" w:lineRule="auto"/>
        <w:jc w:val="left"/>
        <w:rPr>
          <w:sz w:val="14"/>
        </w:rPr>
        <w:sectPr>
          <w:type w:val="continuous"/>
          <w:pgSz w:w="11900" w:h="16840"/>
          <w:pgMar w:top="460" w:bottom="1540" w:left="440" w:right="340"/>
          <w:cols w:num="2" w:equalWidth="0">
            <w:col w:w="3119" w:space="4774"/>
            <w:col w:w="3227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9"/>
        </w:rPr>
      </w:pPr>
    </w:p>
    <w:p>
      <w:pPr>
        <w:pStyle w:val="BodyText"/>
        <w:spacing w:line="264" w:lineRule="auto" w:before="95"/>
        <w:ind w:left="2514" w:right="1150"/>
        <w:jc w:val="both"/>
      </w:pPr>
      <w:r>
        <w:rPr/>
        <w:pict>
          <v:shape style="position:absolute;margin-left:38.515030pt;margin-top:-19.572966pt;width:16.5pt;height:124.65pt;mso-position-horizontal-relative:page;mso-position-vertical-relative:paragraph;z-index:15734784" type="#_x0000_t202" filled="false" stroked="false">
            <v:textbox inset="0,0,0,0" style="layout-flow:vertical;mso-layout-flow-alt:bottom-to-top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rFonts w:ascii="Tahoma"/>
                      <w:sz w:val="12"/>
                    </w:rPr>
                  </w:pPr>
                  <w:r>
                    <w:rPr>
                      <w:rFonts w:ascii="Tahoma"/>
                      <w:color w:val="16365D"/>
                      <w:sz w:val="12"/>
                    </w:rPr>
                    <w:t>GRUPO</w:t>
                  </w:r>
                  <w:r>
                    <w:rPr>
                      <w:rFonts w:ascii="Tahoma"/>
                      <w:color w:val="16365D"/>
                      <w:spacing w:val="-8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MUNICIPAL</w:t>
                  </w:r>
                  <w:r>
                    <w:rPr>
                      <w:rFonts w:ascii="Tahoma"/>
                      <w:color w:val="16365D"/>
                      <w:spacing w:val="-8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POPULAR</w:t>
                  </w:r>
                  <w:r>
                    <w:rPr>
                      <w:rFonts w:ascii="Tahoma"/>
                      <w:color w:val="16365D"/>
                      <w:spacing w:val="-8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DE</w:t>
                  </w:r>
                  <w:r>
                    <w:rPr>
                      <w:rFonts w:ascii="Tahoma"/>
                      <w:color w:val="16365D"/>
                      <w:spacing w:val="-8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CARTAGENA</w:t>
                  </w:r>
                </w:p>
                <w:p>
                  <w:pPr>
                    <w:spacing w:before="0"/>
                    <w:ind w:left="805" w:right="0" w:firstLine="0"/>
                    <w:jc w:val="left"/>
                    <w:rPr>
                      <w:rFonts w:ascii="Tahoma" w:hAnsi="Tahoma"/>
                      <w:sz w:val="12"/>
                    </w:rPr>
                  </w:pPr>
                  <w:r>
                    <w:rPr>
                      <w:rFonts w:ascii="Tahoma" w:hAnsi="Tahoma"/>
                      <w:color w:val="16365D"/>
                      <w:sz w:val="12"/>
                    </w:rPr>
                    <w:t>12/03/2024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(según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el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firmante)</w:t>
                  </w:r>
                </w:p>
              </w:txbxContent>
            </v:textbox>
            <w10:wrap type="none"/>
          </v:shape>
        </w:pict>
      </w:r>
      <w:r>
        <w:rPr/>
        <w:t>culminar la declaración de la Zona de Actividades Logísticas de</w:t>
      </w:r>
      <w:r>
        <w:rPr>
          <w:spacing w:val="1"/>
        </w:rPr>
        <w:t> </w:t>
      </w:r>
      <w:r>
        <w:rPr/>
        <w:t>Cartagena</w:t>
      </w:r>
      <w:r>
        <w:rPr>
          <w:spacing w:val="-6"/>
        </w:rPr>
        <w:t> </w:t>
      </w:r>
      <w:r>
        <w:rPr/>
        <w:t>como</w:t>
      </w:r>
      <w:r>
        <w:rPr>
          <w:spacing w:val="-6"/>
        </w:rPr>
        <w:t> </w:t>
      </w:r>
      <w:r>
        <w:rPr/>
        <w:t>Actuación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Interés</w:t>
      </w:r>
      <w:r>
        <w:rPr>
          <w:spacing w:val="-3"/>
        </w:rPr>
        <w:t> </w:t>
      </w:r>
      <w:r>
        <w:rPr/>
        <w:t>Regional.</w:t>
      </w:r>
    </w:p>
    <w:p>
      <w:pPr>
        <w:pStyle w:val="BodyText"/>
        <w:spacing w:line="278" w:lineRule="auto" w:before="141"/>
        <w:ind w:left="2514" w:right="1150"/>
        <w:jc w:val="both"/>
      </w:pPr>
      <w:r>
        <w:rPr/>
        <w:t>Por</w:t>
      </w:r>
      <w:r>
        <w:rPr>
          <w:spacing w:val="1"/>
        </w:rPr>
        <w:t> </w:t>
      </w:r>
      <w:r>
        <w:rPr/>
        <w:t>todo</w:t>
      </w:r>
      <w:r>
        <w:rPr>
          <w:spacing w:val="1"/>
        </w:rPr>
        <w:t> </w:t>
      </w:r>
      <w:r>
        <w:rPr/>
        <w:t>ello</w:t>
      </w:r>
      <w:r>
        <w:rPr>
          <w:spacing w:val="1"/>
        </w:rPr>
        <w:t> </w:t>
      </w:r>
      <w:r>
        <w:rPr/>
        <w:t>desde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Grupo</w:t>
      </w:r>
      <w:r>
        <w:rPr>
          <w:spacing w:val="1"/>
        </w:rPr>
        <w:t> </w:t>
      </w:r>
      <w:r>
        <w:rPr/>
        <w:t>Municipal</w:t>
      </w:r>
      <w:r>
        <w:rPr>
          <w:spacing w:val="1"/>
        </w:rPr>
        <w:t> </w:t>
      </w:r>
      <w:r>
        <w:rPr/>
        <w:t>Partido</w:t>
      </w:r>
      <w:r>
        <w:rPr>
          <w:spacing w:val="1"/>
        </w:rPr>
        <w:t> </w:t>
      </w:r>
      <w:r>
        <w:rPr/>
        <w:t>Popular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Ayuntamiento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Cartagena</w:t>
      </w:r>
      <w:r>
        <w:rPr>
          <w:spacing w:val="1"/>
        </w:rPr>
        <w:t> </w:t>
      </w:r>
      <w:r>
        <w:rPr/>
        <w:t>presentamos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debate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aprobación</w:t>
      </w:r>
      <w:r>
        <w:rPr>
          <w:spacing w:val="-4"/>
        </w:rPr>
        <w:t> </w:t>
      </w:r>
      <w:r>
        <w:rPr/>
        <w:t>la</w:t>
      </w:r>
      <w:r>
        <w:rPr>
          <w:spacing w:val="-1"/>
        </w:rPr>
        <w:t> </w:t>
      </w:r>
      <w:r>
        <w:rPr/>
        <w:t>siguiente</w:t>
      </w:r>
      <w:r>
        <w:rPr>
          <w:spacing w:val="-4"/>
        </w:rPr>
        <w:t> </w:t>
      </w:r>
      <w:r>
        <w:rPr/>
        <w:t>Moción:</w:t>
      </w: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00" w:h="16840"/>
          <w:pgMar w:top="460" w:bottom="1540" w:left="440" w:right="3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8"/>
        </w:rPr>
      </w:pPr>
    </w:p>
    <w:p>
      <w:pPr>
        <w:pStyle w:val="BodyText"/>
        <w:ind w:left="122" w:right="-15"/>
        <w:rPr>
          <w:sz w:val="20"/>
        </w:rPr>
      </w:pPr>
      <w:r>
        <w:rPr>
          <w:sz w:val="20"/>
        </w:rPr>
        <w:drawing>
          <wp:inline distT="0" distB="0" distL="0" distR="0">
            <wp:extent cx="477217" cy="476250"/>
            <wp:effectExtent l="0" t="0" r="0" b="0"/>
            <wp:docPr id="1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217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76"/>
        <w:ind w:left="325" w:right="0" w:firstLine="0"/>
        <w:jc w:val="left"/>
        <w:rPr>
          <w:rFonts w:ascii="Tahoma"/>
          <w:sz w:val="12"/>
        </w:rPr>
      </w:pPr>
      <w:r>
        <w:rPr/>
        <w:pict>
          <v:shape style="position:absolute;margin-left:38.543373pt;margin-top:14.30987pt;width:16.5pt;height:100.25pt;mso-position-horizontal-relative:page;mso-position-vertical-relative:paragraph;z-index:15734272" type="#_x0000_t202" filled="false" stroked="false">
            <v:textbox inset="0,0,0,0" style="layout-flow:vertical;mso-layout-flow-alt:bottom-to-top">
              <w:txbxContent>
                <w:p>
                  <w:pPr>
                    <w:spacing w:before="20"/>
                    <w:ind w:left="490" w:right="17" w:hanging="471"/>
                    <w:jc w:val="left"/>
                    <w:rPr>
                      <w:rFonts w:ascii="Tahoma" w:hAnsi="Tahoma"/>
                      <w:sz w:val="12"/>
                    </w:rPr>
                  </w:pPr>
                  <w:r>
                    <w:rPr>
                      <w:rFonts w:ascii="Tahoma" w:hAnsi="Tahoma"/>
                      <w:color w:val="16365D"/>
                      <w:sz w:val="12"/>
                    </w:rPr>
                    <w:t>Registrado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el</w:t>
                  </w:r>
                  <w:r>
                    <w:rPr>
                      <w:rFonts w:ascii="Tahoma" w:hAnsi="Tahoma"/>
                      <w:color w:val="16365D"/>
                      <w:spacing w:val="-5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12/03/2024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a</w:t>
                  </w:r>
                  <w:r>
                    <w:rPr>
                      <w:rFonts w:ascii="Tahoma" w:hAnsi="Tahoma"/>
                      <w:color w:val="16365D"/>
                      <w:spacing w:val="-5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las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15:47</w:t>
                  </w:r>
                  <w:r>
                    <w:rPr>
                      <w:rFonts w:ascii="Tahoma" w:hAnsi="Tahoma"/>
                      <w:color w:val="16365D"/>
                      <w:spacing w:val="-3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Nº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de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entrada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36818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/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2024</w:t>
                  </w:r>
                </w:p>
              </w:txbxContent>
            </v:textbox>
            <w10:wrap type="none"/>
          </v:shape>
        </w:pict>
      </w:r>
      <w:hyperlink r:id="rId11">
        <w:r>
          <w:rPr>
            <w:rFonts w:ascii="Tahoma"/>
            <w:color w:val="16365D"/>
            <w:sz w:val="12"/>
          </w:rPr>
          <w:t>SELLO</w:t>
        </w:r>
      </w:hyperlink>
    </w:p>
    <w:p>
      <w:pPr>
        <w:pStyle w:val="BodyText"/>
        <w:spacing w:before="9"/>
        <w:rPr>
          <w:rFonts w:ascii="Tahoma"/>
          <w:sz w:val="22"/>
        </w:rPr>
      </w:pPr>
      <w:r>
        <w:rPr/>
        <w:br w:type="column"/>
      </w:r>
      <w:r>
        <w:rPr>
          <w:rFonts w:ascii="Tahoma"/>
          <w:sz w:val="22"/>
        </w:rPr>
      </w:r>
    </w:p>
    <w:p>
      <w:pPr>
        <w:pStyle w:val="ListParagraph"/>
        <w:numPr>
          <w:ilvl w:val="0"/>
          <w:numId w:val="1"/>
        </w:numPr>
        <w:tabs>
          <w:tab w:pos="440" w:val="left" w:leader="none"/>
        </w:tabs>
        <w:spacing w:line="278" w:lineRule="auto" w:before="1" w:after="0"/>
        <w:ind w:left="438" w:right="1144" w:hanging="316"/>
        <w:jc w:val="both"/>
        <w:rPr>
          <w:sz w:val="25"/>
        </w:rPr>
      </w:pPr>
      <w:r>
        <w:rPr>
          <w:sz w:val="25"/>
        </w:rPr>
        <w:t>El</w:t>
      </w:r>
      <w:r>
        <w:rPr>
          <w:spacing w:val="1"/>
          <w:sz w:val="25"/>
        </w:rPr>
        <w:t> </w:t>
      </w:r>
      <w:r>
        <w:rPr>
          <w:sz w:val="25"/>
        </w:rPr>
        <w:t>Pleno</w:t>
      </w:r>
      <w:r>
        <w:rPr>
          <w:spacing w:val="1"/>
          <w:sz w:val="25"/>
        </w:rPr>
        <w:t> </w:t>
      </w:r>
      <w:r>
        <w:rPr>
          <w:sz w:val="25"/>
        </w:rPr>
        <w:t>del</w:t>
      </w:r>
      <w:r>
        <w:rPr>
          <w:spacing w:val="1"/>
          <w:sz w:val="25"/>
        </w:rPr>
        <w:t> </w:t>
      </w:r>
      <w:r>
        <w:rPr>
          <w:sz w:val="25"/>
        </w:rPr>
        <w:t>Ayuntamiento</w:t>
      </w:r>
      <w:r>
        <w:rPr>
          <w:spacing w:val="1"/>
          <w:sz w:val="25"/>
        </w:rPr>
        <w:t> </w:t>
      </w:r>
      <w:r>
        <w:rPr>
          <w:sz w:val="25"/>
        </w:rPr>
        <w:t>insta</w:t>
      </w:r>
      <w:r>
        <w:rPr>
          <w:spacing w:val="1"/>
          <w:sz w:val="25"/>
        </w:rPr>
        <w:t> </w:t>
      </w:r>
      <w:r>
        <w:rPr>
          <w:sz w:val="25"/>
        </w:rPr>
        <w:t>al</w:t>
      </w:r>
      <w:r>
        <w:rPr>
          <w:spacing w:val="1"/>
          <w:sz w:val="25"/>
        </w:rPr>
        <w:t> </w:t>
      </w:r>
      <w:r>
        <w:rPr>
          <w:sz w:val="25"/>
        </w:rPr>
        <w:t>Ministerio</w:t>
      </w:r>
      <w:r>
        <w:rPr>
          <w:spacing w:val="1"/>
          <w:sz w:val="25"/>
        </w:rPr>
        <w:t> </w:t>
      </w:r>
      <w:r>
        <w:rPr>
          <w:sz w:val="25"/>
        </w:rPr>
        <w:t>de</w:t>
      </w:r>
      <w:r>
        <w:rPr>
          <w:spacing w:val="1"/>
          <w:sz w:val="25"/>
        </w:rPr>
        <w:t> </w:t>
      </w:r>
      <w:r>
        <w:rPr>
          <w:sz w:val="25"/>
        </w:rPr>
        <w:t>Transportes</w:t>
      </w:r>
      <w:r>
        <w:rPr>
          <w:spacing w:val="-13"/>
          <w:sz w:val="25"/>
        </w:rPr>
        <w:t> </w:t>
      </w:r>
      <w:r>
        <w:rPr>
          <w:sz w:val="25"/>
        </w:rPr>
        <w:t>y</w:t>
      </w:r>
      <w:r>
        <w:rPr>
          <w:spacing w:val="-12"/>
          <w:sz w:val="25"/>
        </w:rPr>
        <w:t> </w:t>
      </w:r>
      <w:r>
        <w:rPr>
          <w:sz w:val="25"/>
        </w:rPr>
        <w:t>Movilidad</w:t>
      </w:r>
      <w:r>
        <w:rPr>
          <w:spacing w:val="-12"/>
          <w:sz w:val="25"/>
        </w:rPr>
        <w:t> </w:t>
      </w:r>
      <w:r>
        <w:rPr>
          <w:sz w:val="25"/>
        </w:rPr>
        <w:t>Sostenible</w:t>
      </w:r>
      <w:r>
        <w:rPr>
          <w:spacing w:val="-10"/>
          <w:sz w:val="25"/>
        </w:rPr>
        <w:t> </w:t>
      </w:r>
      <w:r>
        <w:rPr>
          <w:sz w:val="25"/>
        </w:rPr>
        <w:t>a</w:t>
      </w:r>
      <w:r>
        <w:rPr>
          <w:spacing w:val="-14"/>
          <w:sz w:val="25"/>
        </w:rPr>
        <w:t> </w:t>
      </w:r>
      <w:r>
        <w:rPr>
          <w:sz w:val="25"/>
        </w:rPr>
        <w:t>elaborar</w:t>
      </w:r>
      <w:r>
        <w:rPr>
          <w:spacing w:val="-10"/>
          <w:sz w:val="25"/>
        </w:rPr>
        <w:t> </w:t>
      </w:r>
      <w:r>
        <w:rPr>
          <w:sz w:val="25"/>
        </w:rPr>
        <w:t>con</w:t>
      </w:r>
      <w:r>
        <w:rPr>
          <w:spacing w:val="-12"/>
          <w:sz w:val="25"/>
        </w:rPr>
        <w:t> </w:t>
      </w:r>
      <w:r>
        <w:rPr>
          <w:sz w:val="25"/>
        </w:rPr>
        <w:t>urgencia</w:t>
      </w:r>
      <w:r>
        <w:rPr>
          <w:spacing w:val="-67"/>
          <w:sz w:val="25"/>
        </w:rPr>
        <w:t> </w:t>
      </w:r>
      <w:r>
        <w:rPr>
          <w:sz w:val="25"/>
        </w:rPr>
        <w:t>el</w:t>
      </w:r>
      <w:r>
        <w:rPr>
          <w:spacing w:val="-7"/>
          <w:sz w:val="25"/>
        </w:rPr>
        <w:t> </w:t>
      </w:r>
      <w:r>
        <w:rPr>
          <w:sz w:val="25"/>
        </w:rPr>
        <w:t>proyecto</w:t>
      </w:r>
      <w:r>
        <w:rPr>
          <w:spacing w:val="-5"/>
          <w:sz w:val="25"/>
        </w:rPr>
        <w:t> </w:t>
      </w:r>
      <w:r>
        <w:rPr>
          <w:sz w:val="25"/>
        </w:rPr>
        <w:t>ferroviario</w:t>
      </w:r>
      <w:r>
        <w:rPr>
          <w:spacing w:val="-7"/>
          <w:sz w:val="25"/>
        </w:rPr>
        <w:t> </w:t>
      </w:r>
      <w:r>
        <w:rPr>
          <w:sz w:val="25"/>
        </w:rPr>
        <w:t>para</w:t>
      </w:r>
      <w:r>
        <w:rPr>
          <w:spacing w:val="-5"/>
          <w:sz w:val="25"/>
        </w:rPr>
        <w:t> </w:t>
      </w:r>
      <w:r>
        <w:rPr>
          <w:sz w:val="25"/>
        </w:rPr>
        <w:t>conectar</w:t>
      </w:r>
      <w:r>
        <w:rPr>
          <w:spacing w:val="-4"/>
          <w:sz w:val="25"/>
        </w:rPr>
        <w:t> </w:t>
      </w:r>
      <w:r>
        <w:rPr>
          <w:sz w:val="25"/>
        </w:rPr>
        <w:t>la</w:t>
      </w:r>
      <w:r>
        <w:rPr>
          <w:spacing w:val="-7"/>
          <w:sz w:val="25"/>
        </w:rPr>
        <w:t> </w:t>
      </w:r>
      <w:r>
        <w:rPr>
          <w:sz w:val="25"/>
        </w:rPr>
        <w:t>zona</w:t>
      </w:r>
      <w:r>
        <w:rPr>
          <w:spacing w:val="-5"/>
          <w:sz w:val="25"/>
        </w:rPr>
        <w:t> </w:t>
      </w:r>
      <w:r>
        <w:rPr>
          <w:sz w:val="25"/>
        </w:rPr>
        <w:t>de</w:t>
      </w:r>
      <w:r>
        <w:rPr>
          <w:spacing w:val="-7"/>
          <w:sz w:val="25"/>
        </w:rPr>
        <w:t> </w:t>
      </w:r>
      <w:r>
        <w:rPr>
          <w:sz w:val="25"/>
        </w:rPr>
        <w:t>actividades</w:t>
      </w:r>
      <w:r>
        <w:rPr>
          <w:spacing w:val="-67"/>
          <w:sz w:val="25"/>
        </w:rPr>
        <w:t> </w:t>
      </w:r>
      <w:r>
        <w:rPr>
          <w:sz w:val="25"/>
        </w:rPr>
        <w:t>logísticas de los Camachos con el puerto y el Corredor</w:t>
      </w:r>
      <w:r>
        <w:rPr>
          <w:spacing w:val="1"/>
          <w:sz w:val="25"/>
        </w:rPr>
        <w:t> </w:t>
      </w:r>
      <w:r>
        <w:rPr>
          <w:sz w:val="25"/>
        </w:rPr>
        <w:t>Mediterráneo.</w:t>
      </w:r>
    </w:p>
    <w:p>
      <w:pPr>
        <w:pStyle w:val="BodyText"/>
        <w:spacing w:before="8"/>
        <w:rPr>
          <w:sz w:val="29"/>
        </w:rPr>
      </w:pPr>
    </w:p>
    <w:p>
      <w:pPr>
        <w:pStyle w:val="ListParagraph"/>
        <w:numPr>
          <w:ilvl w:val="0"/>
          <w:numId w:val="1"/>
        </w:numPr>
        <w:tabs>
          <w:tab w:pos="440" w:val="left" w:leader="none"/>
        </w:tabs>
        <w:spacing w:line="278" w:lineRule="auto" w:before="0" w:after="0"/>
        <w:ind w:left="438" w:right="1146" w:hanging="316"/>
        <w:jc w:val="both"/>
        <w:rPr>
          <w:sz w:val="25"/>
        </w:rPr>
      </w:pPr>
      <w:r>
        <w:rPr>
          <w:sz w:val="25"/>
        </w:rPr>
        <w:t>El Pleno del Ayuntamiento insta al Gobierno Regional a</w:t>
      </w:r>
      <w:r>
        <w:rPr>
          <w:spacing w:val="1"/>
          <w:sz w:val="25"/>
        </w:rPr>
        <w:t> </w:t>
      </w:r>
      <w:r>
        <w:rPr>
          <w:sz w:val="25"/>
        </w:rPr>
        <w:t>culminar</w:t>
      </w:r>
      <w:r>
        <w:rPr>
          <w:spacing w:val="1"/>
          <w:sz w:val="25"/>
        </w:rPr>
        <w:t> </w:t>
      </w:r>
      <w:r>
        <w:rPr>
          <w:sz w:val="25"/>
        </w:rPr>
        <w:t>la</w:t>
      </w:r>
      <w:r>
        <w:rPr>
          <w:spacing w:val="1"/>
          <w:sz w:val="25"/>
        </w:rPr>
        <w:t> </w:t>
      </w:r>
      <w:r>
        <w:rPr>
          <w:sz w:val="25"/>
        </w:rPr>
        <w:t>declaración</w:t>
      </w:r>
      <w:r>
        <w:rPr>
          <w:spacing w:val="1"/>
          <w:sz w:val="25"/>
        </w:rPr>
        <w:t> </w:t>
      </w:r>
      <w:r>
        <w:rPr>
          <w:sz w:val="25"/>
        </w:rPr>
        <w:t>de</w:t>
      </w:r>
      <w:r>
        <w:rPr>
          <w:spacing w:val="1"/>
          <w:sz w:val="25"/>
        </w:rPr>
        <w:t> </w:t>
      </w:r>
      <w:r>
        <w:rPr>
          <w:sz w:val="25"/>
        </w:rPr>
        <w:t>Interés</w:t>
      </w:r>
      <w:r>
        <w:rPr>
          <w:spacing w:val="1"/>
          <w:sz w:val="25"/>
        </w:rPr>
        <w:t> </w:t>
      </w:r>
      <w:r>
        <w:rPr>
          <w:sz w:val="25"/>
        </w:rPr>
        <w:t>Regional</w:t>
      </w:r>
      <w:r>
        <w:rPr>
          <w:spacing w:val="1"/>
          <w:sz w:val="25"/>
        </w:rPr>
        <w:t> </w:t>
      </w:r>
      <w:r>
        <w:rPr>
          <w:sz w:val="25"/>
        </w:rPr>
        <w:t>para</w:t>
      </w:r>
      <w:r>
        <w:rPr>
          <w:spacing w:val="1"/>
          <w:sz w:val="25"/>
        </w:rPr>
        <w:t> </w:t>
      </w:r>
      <w:r>
        <w:rPr>
          <w:sz w:val="25"/>
        </w:rPr>
        <w:t>Los</w:t>
      </w:r>
      <w:r>
        <w:rPr>
          <w:spacing w:val="1"/>
          <w:sz w:val="25"/>
        </w:rPr>
        <w:t> </w:t>
      </w:r>
      <w:r>
        <w:rPr>
          <w:sz w:val="25"/>
        </w:rPr>
        <w:t>Camachos</w:t>
      </w:r>
      <w:r>
        <w:rPr>
          <w:spacing w:val="-14"/>
          <w:sz w:val="25"/>
        </w:rPr>
        <w:t> </w:t>
      </w:r>
      <w:r>
        <w:rPr>
          <w:sz w:val="25"/>
        </w:rPr>
        <w:t>y</w:t>
      </w:r>
      <w:r>
        <w:rPr>
          <w:spacing w:val="-16"/>
          <w:sz w:val="25"/>
        </w:rPr>
        <w:t> </w:t>
      </w:r>
      <w:r>
        <w:rPr>
          <w:sz w:val="25"/>
        </w:rPr>
        <w:t>movilizar</w:t>
      </w:r>
      <w:r>
        <w:rPr>
          <w:spacing w:val="-12"/>
          <w:sz w:val="25"/>
        </w:rPr>
        <w:t> </w:t>
      </w:r>
      <w:r>
        <w:rPr>
          <w:sz w:val="25"/>
        </w:rPr>
        <w:t>las</w:t>
      </w:r>
      <w:r>
        <w:rPr>
          <w:spacing w:val="-16"/>
          <w:sz w:val="25"/>
        </w:rPr>
        <w:t> </w:t>
      </w:r>
      <w:r>
        <w:rPr>
          <w:sz w:val="25"/>
        </w:rPr>
        <w:t>inversiones</w:t>
      </w:r>
      <w:r>
        <w:rPr>
          <w:spacing w:val="-13"/>
          <w:sz w:val="25"/>
        </w:rPr>
        <w:t> </w:t>
      </w:r>
      <w:r>
        <w:rPr>
          <w:sz w:val="25"/>
        </w:rPr>
        <w:t>regionales</w:t>
      </w:r>
      <w:r>
        <w:rPr>
          <w:spacing w:val="-14"/>
          <w:sz w:val="25"/>
        </w:rPr>
        <w:t> </w:t>
      </w:r>
      <w:r>
        <w:rPr>
          <w:sz w:val="25"/>
        </w:rPr>
        <w:t>y</w:t>
      </w:r>
      <w:r>
        <w:rPr>
          <w:spacing w:val="-16"/>
          <w:sz w:val="25"/>
        </w:rPr>
        <w:t> </w:t>
      </w:r>
      <w:r>
        <w:rPr>
          <w:sz w:val="25"/>
        </w:rPr>
        <w:t>privadas</w:t>
      </w:r>
      <w:r>
        <w:rPr>
          <w:spacing w:val="-67"/>
          <w:sz w:val="25"/>
        </w:rPr>
        <w:t> </w:t>
      </w:r>
      <w:r>
        <w:rPr>
          <w:sz w:val="25"/>
        </w:rPr>
        <w:t>que</w:t>
      </w:r>
      <w:r>
        <w:rPr>
          <w:spacing w:val="-11"/>
          <w:sz w:val="25"/>
        </w:rPr>
        <w:t> </w:t>
      </w:r>
      <w:r>
        <w:rPr>
          <w:sz w:val="25"/>
        </w:rPr>
        <w:t>merece</w:t>
      </w:r>
      <w:r>
        <w:rPr>
          <w:spacing w:val="-11"/>
          <w:sz w:val="25"/>
        </w:rPr>
        <w:t> </w:t>
      </w:r>
      <w:r>
        <w:rPr>
          <w:sz w:val="25"/>
        </w:rPr>
        <w:t>la</w:t>
      </w:r>
      <w:r>
        <w:rPr>
          <w:spacing w:val="-13"/>
          <w:sz w:val="25"/>
        </w:rPr>
        <w:t> </w:t>
      </w:r>
      <w:r>
        <w:rPr>
          <w:sz w:val="25"/>
        </w:rPr>
        <w:t>ZAL</w:t>
      </w:r>
      <w:r>
        <w:rPr>
          <w:spacing w:val="-11"/>
          <w:sz w:val="25"/>
        </w:rPr>
        <w:t> </w:t>
      </w:r>
      <w:r>
        <w:rPr>
          <w:sz w:val="25"/>
        </w:rPr>
        <w:t>con</w:t>
      </w:r>
      <w:r>
        <w:rPr>
          <w:spacing w:val="-11"/>
          <w:sz w:val="25"/>
        </w:rPr>
        <w:t> </w:t>
      </w:r>
      <w:r>
        <w:rPr>
          <w:sz w:val="25"/>
        </w:rPr>
        <w:t>mayor</w:t>
      </w:r>
      <w:r>
        <w:rPr>
          <w:spacing w:val="-12"/>
          <w:sz w:val="25"/>
        </w:rPr>
        <w:t> </w:t>
      </w:r>
      <w:r>
        <w:rPr>
          <w:sz w:val="25"/>
        </w:rPr>
        <w:t>proyección</w:t>
      </w:r>
      <w:r>
        <w:rPr>
          <w:spacing w:val="-10"/>
          <w:sz w:val="25"/>
        </w:rPr>
        <w:t> </w:t>
      </w:r>
      <w:r>
        <w:rPr>
          <w:sz w:val="25"/>
        </w:rPr>
        <w:t>y</w:t>
      </w:r>
      <w:r>
        <w:rPr>
          <w:spacing w:val="-14"/>
          <w:sz w:val="25"/>
        </w:rPr>
        <w:t> </w:t>
      </w:r>
      <w:r>
        <w:rPr>
          <w:sz w:val="25"/>
        </w:rPr>
        <w:t>capacidad</w:t>
      </w:r>
      <w:r>
        <w:rPr>
          <w:spacing w:val="-13"/>
          <w:sz w:val="25"/>
        </w:rPr>
        <w:t> </w:t>
      </w:r>
      <w:r>
        <w:rPr>
          <w:sz w:val="25"/>
        </w:rPr>
        <w:t>para</w:t>
      </w:r>
      <w:r>
        <w:rPr>
          <w:spacing w:val="-67"/>
          <w:sz w:val="25"/>
        </w:rPr>
        <w:t> </w:t>
      </w:r>
      <w:r>
        <w:rPr>
          <w:sz w:val="25"/>
        </w:rPr>
        <w:t>generar</w:t>
      </w:r>
      <w:r>
        <w:rPr>
          <w:spacing w:val="-4"/>
          <w:sz w:val="25"/>
        </w:rPr>
        <w:t> </w:t>
      </w:r>
      <w:r>
        <w:rPr>
          <w:sz w:val="25"/>
        </w:rPr>
        <w:t>empleo</w:t>
      </w:r>
      <w:r>
        <w:rPr>
          <w:spacing w:val="-4"/>
          <w:sz w:val="25"/>
        </w:rPr>
        <w:t> </w:t>
      </w:r>
      <w:r>
        <w:rPr>
          <w:sz w:val="25"/>
        </w:rPr>
        <w:t>de la</w:t>
      </w:r>
      <w:r>
        <w:rPr>
          <w:spacing w:val="-2"/>
          <w:sz w:val="25"/>
        </w:rPr>
        <w:t> </w:t>
      </w:r>
      <w:r>
        <w:rPr>
          <w:sz w:val="25"/>
        </w:rPr>
        <w:t>Región.</w:t>
      </w:r>
    </w:p>
    <w:p>
      <w:pPr>
        <w:pStyle w:val="BodyText"/>
        <w:spacing w:before="9"/>
        <w:rPr>
          <w:sz w:val="36"/>
        </w:rPr>
      </w:pPr>
    </w:p>
    <w:p>
      <w:pPr>
        <w:spacing w:before="0"/>
        <w:ind w:left="1675" w:right="0" w:firstLine="0"/>
        <w:jc w:val="left"/>
        <w:rPr>
          <w:sz w:val="21"/>
        </w:rPr>
      </w:pPr>
      <w:r>
        <w:rPr>
          <w:sz w:val="21"/>
        </w:rPr>
        <w:t>Cartagena,</w:t>
      </w:r>
      <w:r>
        <w:rPr>
          <w:spacing w:val="1"/>
          <w:sz w:val="21"/>
        </w:rPr>
        <w:t> </w:t>
      </w:r>
      <w:r>
        <w:rPr>
          <w:sz w:val="21"/>
        </w:rPr>
        <w:t>12 de marzo</w:t>
      </w:r>
      <w:r>
        <w:rPr>
          <w:spacing w:val="2"/>
          <w:sz w:val="21"/>
        </w:rPr>
        <w:t> </w:t>
      </w:r>
      <w:r>
        <w:rPr>
          <w:sz w:val="21"/>
        </w:rPr>
        <w:t>de</w:t>
      </w:r>
      <w:r>
        <w:rPr>
          <w:spacing w:val="-2"/>
          <w:sz w:val="21"/>
        </w:rPr>
        <w:t> </w:t>
      </w:r>
      <w:r>
        <w:rPr>
          <w:sz w:val="21"/>
        </w:rPr>
        <w:t>2024</w:t>
      </w:r>
    </w:p>
    <w:p>
      <w:pPr>
        <w:spacing w:after="0"/>
        <w:jc w:val="left"/>
        <w:rPr>
          <w:sz w:val="21"/>
        </w:rPr>
        <w:sectPr>
          <w:type w:val="continuous"/>
          <w:pgSz w:w="11900" w:h="16840"/>
          <w:pgMar w:top="460" w:bottom="1540" w:left="440" w:right="340"/>
          <w:cols w:num="2" w:equalWidth="0">
            <w:col w:w="908" w:space="2115"/>
            <w:col w:w="8097"/>
          </w:cols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498752">
            <wp:simplePos x="0" y="0"/>
            <wp:positionH relativeFrom="page">
              <wp:posOffset>1004039</wp:posOffset>
            </wp:positionH>
            <wp:positionV relativeFrom="page">
              <wp:posOffset>9755597</wp:posOffset>
            </wp:positionV>
            <wp:extent cx="579240" cy="579120"/>
            <wp:effectExtent l="0" t="0" r="0" b="0"/>
            <wp:wrapNone/>
            <wp:docPr id="1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24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72.861pt;margin-top:22.786961pt;width:499.75pt;height:796.55pt;mso-position-horizontal-relative:page;mso-position-vertical-relative:page;z-index:-15817216" coordorigin="1457,456" coordsize="9995,15931" path="m11452,15243l1477,15243,1477,456,1457,456,1457,16386,1477,16386,1477,15263,11452,15263,11452,15243xe" filled="true" fillcolor="#16365d" stroked="false">
            <v:path arrowok="t"/>
            <v:fill type="solid"/>
            <w10:wrap type="none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4"/>
        </w:rPr>
      </w:pPr>
    </w:p>
    <w:p>
      <w:pPr>
        <w:spacing w:line="228" w:lineRule="exact" w:before="1"/>
        <w:ind w:left="3475" w:right="0" w:firstLine="0"/>
        <w:jc w:val="left"/>
        <w:rPr>
          <w:rFonts w:ascii="Courier New"/>
          <w:sz w:val="21"/>
        </w:rPr>
      </w:pPr>
      <w:r>
        <w:rPr>
          <w:rFonts w:ascii="Courier New"/>
          <w:sz w:val="21"/>
        </w:rPr>
        <w:t>Firmado</w:t>
      </w:r>
      <w:r>
        <w:rPr>
          <w:rFonts w:ascii="Courier New"/>
          <w:spacing w:val="1"/>
          <w:sz w:val="21"/>
        </w:rPr>
        <w:t> </w:t>
      </w:r>
      <w:r>
        <w:rPr>
          <w:rFonts w:ascii="Courier New"/>
          <w:sz w:val="21"/>
        </w:rPr>
        <w:t>por</w:t>
      </w:r>
      <w:r>
        <w:rPr>
          <w:rFonts w:ascii="Courier New"/>
          <w:spacing w:val="2"/>
          <w:sz w:val="21"/>
        </w:rPr>
        <w:t> </w:t>
      </w:r>
      <w:r>
        <w:rPr>
          <w:rFonts w:ascii="Courier New"/>
          <w:sz w:val="21"/>
        </w:rPr>
        <w:t>***5131**</w:t>
      </w:r>
      <w:r>
        <w:rPr>
          <w:rFonts w:ascii="Courier New"/>
          <w:spacing w:val="2"/>
          <w:sz w:val="21"/>
        </w:rPr>
        <w:t> </w:t>
      </w:r>
      <w:r>
        <w:rPr>
          <w:rFonts w:ascii="Courier New"/>
          <w:sz w:val="21"/>
        </w:rPr>
        <w:t>IGNACIO</w:t>
      </w:r>
      <w:r>
        <w:rPr>
          <w:rFonts w:ascii="Courier New"/>
          <w:spacing w:val="2"/>
          <w:sz w:val="21"/>
        </w:rPr>
        <w:t> </w:t>
      </w:r>
      <w:r>
        <w:rPr>
          <w:rFonts w:ascii="Courier New"/>
          <w:sz w:val="21"/>
        </w:rPr>
        <w:t>JAUDENES</w:t>
      </w:r>
      <w:r>
        <w:rPr>
          <w:rFonts w:ascii="Courier New"/>
          <w:spacing w:val="1"/>
          <w:sz w:val="21"/>
        </w:rPr>
        <w:t> </w:t>
      </w:r>
      <w:r>
        <w:rPr>
          <w:rFonts w:ascii="Courier New"/>
          <w:sz w:val="21"/>
        </w:rPr>
        <w:t>(R:</w:t>
      </w:r>
    </w:p>
    <w:p>
      <w:pPr>
        <w:spacing w:line="218" w:lineRule="auto" w:before="5"/>
        <w:ind w:left="3475" w:right="1865" w:firstLine="0"/>
        <w:jc w:val="left"/>
        <w:rPr>
          <w:rFonts w:ascii="Courier New" w:hAnsi="Courier New"/>
          <w:sz w:val="21"/>
        </w:rPr>
      </w:pPr>
      <w:r>
        <w:rPr>
          <w:rFonts w:ascii="Courier New" w:hAnsi="Courier New"/>
          <w:sz w:val="21"/>
        </w:rPr>
        <w:t>****7089*) el</w:t>
      </w:r>
      <w:r>
        <w:rPr>
          <w:rFonts w:ascii="Courier New" w:hAnsi="Courier New"/>
          <w:spacing w:val="1"/>
          <w:sz w:val="21"/>
        </w:rPr>
        <w:t> </w:t>
      </w:r>
      <w:r>
        <w:rPr>
          <w:rFonts w:ascii="Courier New" w:hAnsi="Courier New"/>
          <w:sz w:val="21"/>
        </w:rPr>
        <w:t>día</w:t>
      </w:r>
      <w:r>
        <w:rPr>
          <w:rFonts w:ascii="Courier New" w:hAnsi="Courier New"/>
          <w:spacing w:val="1"/>
          <w:sz w:val="21"/>
        </w:rPr>
        <w:t> </w:t>
      </w:r>
      <w:r>
        <w:rPr>
          <w:rFonts w:ascii="Courier New" w:hAnsi="Courier New"/>
          <w:sz w:val="21"/>
        </w:rPr>
        <w:t>12/03/2024 con</w:t>
      </w:r>
      <w:r>
        <w:rPr>
          <w:rFonts w:ascii="Courier New" w:hAnsi="Courier New"/>
          <w:spacing w:val="1"/>
          <w:sz w:val="21"/>
        </w:rPr>
        <w:t> </w:t>
      </w:r>
      <w:r>
        <w:rPr>
          <w:rFonts w:ascii="Courier New" w:hAnsi="Courier New"/>
          <w:sz w:val="21"/>
        </w:rPr>
        <w:t>un</w:t>
      </w:r>
      <w:r>
        <w:rPr>
          <w:rFonts w:ascii="Courier New" w:hAnsi="Courier New"/>
          <w:spacing w:val="1"/>
          <w:sz w:val="21"/>
        </w:rPr>
        <w:t> </w:t>
      </w:r>
      <w:r>
        <w:rPr>
          <w:rFonts w:ascii="Courier New" w:hAnsi="Courier New"/>
          <w:sz w:val="21"/>
        </w:rPr>
        <w:t>certificado</w:t>
      </w:r>
      <w:r>
        <w:rPr>
          <w:rFonts w:ascii="Courier New" w:hAnsi="Courier New"/>
          <w:spacing w:val="-2"/>
          <w:sz w:val="21"/>
        </w:rPr>
        <w:t> </w:t>
      </w:r>
      <w:r>
        <w:rPr>
          <w:rFonts w:ascii="Courier New" w:hAnsi="Courier New"/>
          <w:sz w:val="21"/>
        </w:rPr>
        <w:t>emitido</w:t>
      </w:r>
      <w:r>
        <w:rPr>
          <w:rFonts w:ascii="Courier New" w:hAnsi="Courier New"/>
          <w:spacing w:val="-2"/>
          <w:sz w:val="21"/>
        </w:rPr>
        <w:t> </w:t>
      </w:r>
      <w:r>
        <w:rPr>
          <w:rFonts w:ascii="Courier New" w:hAnsi="Courier New"/>
          <w:sz w:val="21"/>
        </w:rPr>
        <w:t>por</w:t>
      </w:r>
      <w:r>
        <w:rPr>
          <w:rFonts w:ascii="Courier New" w:hAnsi="Courier New"/>
          <w:spacing w:val="-1"/>
          <w:sz w:val="21"/>
        </w:rPr>
        <w:t> </w:t>
      </w:r>
      <w:r>
        <w:rPr>
          <w:rFonts w:ascii="Courier New" w:hAnsi="Courier New"/>
          <w:sz w:val="21"/>
        </w:rPr>
        <w:t>AC</w:t>
      </w:r>
      <w:r>
        <w:rPr>
          <w:rFonts w:ascii="Courier New" w:hAnsi="Courier New"/>
          <w:spacing w:val="-2"/>
          <w:sz w:val="21"/>
        </w:rPr>
        <w:t> </w:t>
      </w:r>
      <w:r>
        <w:rPr>
          <w:rFonts w:ascii="Courier New" w:hAnsi="Courier New"/>
          <w:sz w:val="21"/>
        </w:rPr>
        <w:t>Representación</w:t>
      </w: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spacing w:before="8"/>
        <w:rPr>
          <w:rFonts w:ascii="Courier New"/>
          <w:sz w:val="27"/>
        </w:rPr>
      </w:pPr>
    </w:p>
    <w:p>
      <w:pPr>
        <w:spacing w:before="99"/>
        <w:ind w:left="2976" w:right="1611" w:firstLine="0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Ignacio</w:t>
      </w:r>
      <w:r>
        <w:rPr>
          <w:rFonts w:ascii="Arial" w:hAnsi="Arial"/>
          <w:b/>
          <w:spacing w:val="-1"/>
          <w:sz w:val="21"/>
        </w:rPr>
        <w:t> </w:t>
      </w:r>
      <w:r>
        <w:rPr>
          <w:rFonts w:ascii="Arial" w:hAnsi="Arial"/>
          <w:b/>
          <w:sz w:val="21"/>
        </w:rPr>
        <w:t>Jáudenes</w:t>
      </w:r>
      <w:r>
        <w:rPr>
          <w:rFonts w:ascii="Arial" w:hAnsi="Arial"/>
          <w:b/>
          <w:spacing w:val="1"/>
          <w:sz w:val="21"/>
        </w:rPr>
        <w:t> </w:t>
      </w:r>
      <w:r>
        <w:rPr>
          <w:rFonts w:ascii="Arial" w:hAnsi="Arial"/>
          <w:b/>
          <w:sz w:val="21"/>
        </w:rPr>
        <w:t>Murcia,</w:t>
      </w:r>
      <w:r>
        <w:rPr>
          <w:rFonts w:ascii="Arial" w:hAnsi="Arial"/>
          <w:b/>
          <w:spacing w:val="-1"/>
          <w:sz w:val="21"/>
        </w:rPr>
        <w:t> </w:t>
      </w:r>
      <w:r>
        <w:rPr>
          <w:rFonts w:ascii="Arial" w:hAnsi="Arial"/>
          <w:b/>
          <w:sz w:val="21"/>
        </w:rPr>
        <w:t>Portavoz</w:t>
      </w:r>
    </w:p>
    <w:p>
      <w:pPr>
        <w:spacing w:before="154"/>
        <w:ind w:left="2976" w:right="1615" w:firstLine="0"/>
        <w:jc w:val="center"/>
        <w:rPr>
          <w:rFonts w:ascii="Arial"/>
          <w:b/>
          <w:sz w:val="21"/>
        </w:rPr>
      </w:pPr>
      <w:r>
        <w:rPr>
          <w:rFonts w:ascii="Arial"/>
          <w:b/>
          <w:sz w:val="21"/>
        </w:rPr>
        <w:t>Grupo</w:t>
      </w:r>
      <w:r>
        <w:rPr>
          <w:rFonts w:ascii="Arial"/>
          <w:b/>
          <w:spacing w:val="1"/>
          <w:sz w:val="21"/>
        </w:rPr>
        <w:t> </w:t>
      </w:r>
      <w:r>
        <w:rPr>
          <w:rFonts w:ascii="Arial"/>
          <w:b/>
          <w:sz w:val="21"/>
        </w:rPr>
        <w:t>Municipal</w:t>
      </w:r>
      <w:r>
        <w:rPr>
          <w:rFonts w:ascii="Arial"/>
          <w:b/>
          <w:spacing w:val="-3"/>
          <w:sz w:val="21"/>
        </w:rPr>
        <w:t> </w:t>
      </w:r>
      <w:r>
        <w:rPr>
          <w:rFonts w:ascii="Arial"/>
          <w:b/>
          <w:sz w:val="21"/>
        </w:rPr>
        <w:t>Partido</w:t>
      </w:r>
      <w:r>
        <w:rPr>
          <w:rFonts w:ascii="Arial"/>
          <w:b/>
          <w:spacing w:val="-1"/>
          <w:sz w:val="21"/>
        </w:rPr>
        <w:t> </w:t>
      </w:r>
      <w:r>
        <w:rPr>
          <w:rFonts w:ascii="Arial"/>
          <w:b/>
          <w:sz w:val="21"/>
        </w:rPr>
        <w:t>Popular</w:t>
      </w:r>
      <w:r>
        <w:rPr>
          <w:rFonts w:ascii="Arial"/>
          <w:b/>
          <w:spacing w:val="2"/>
          <w:sz w:val="21"/>
        </w:rPr>
        <w:t> </w:t>
      </w:r>
      <w:r>
        <w:rPr>
          <w:rFonts w:ascii="Arial"/>
          <w:b/>
          <w:sz w:val="21"/>
        </w:rPr>
        <w:t>del</w:t>
      </w:r>
      <w:r>
        <w:rPr>
          <w:rFonts w:ascii="Arial"/>
          <w:b/>
          <w:spacing w:val="1"/>
          <w:sz w:val="21"/>
        </w:rPr>
        <w:t> </w:t>
      </w:r>
      <w:r>
        <w:rPr>
          <w:rFonts w:ascii="Arial"/>
          <w:b/>
          <w:sz w:val="21"/>
        </w:rPr>
        <w:t>Ayuntamiento</w:t>
      </w:r>
      <w:r>
        <w:rPr>
          <w:rFonts w:ascii="Arial"/>
          <w:b/>
          <w:spacing w:val="1"/>
          <w:sz w:val="21"/>
        </w:rPr>
        <w:t> </w:t>
      </w:r>
      <w:r>
        <w:rPr>
          <w:rFonts w:ascii="Arial"/>
          <w:b/>
          <w:sz w:val="21"/>
        </w:rPr>
        <w:t>de Cartagena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3"/>
        <w:rPr>
          <w:rFonts w:ascii="Arial"/>
          <w:b/>
          <w:sz w:val="32"/>
        </w:rPr>
      </w:pPr>
    </w:p>
    <w:p>
      <w:pPr>
        <w:spacing w:before="0"/>
        <w:ind w:left="2976" w:right="1613" w:firstLine="0"/>
        <w:jc w:val="center"/>
        <w:rPr>
          <w:rFonts w:ascii="Calibri" w:hAnsi="Calibri"/>
          <w:b/>
          <w:sz w:val="20"/>
        </w:rPr>
      </w:pPr>
      <w:r>
        <w:rPr>
          <w:rFonts w:ascii="Calibri" w:hAnsi="Calibri"/>
          <w:sz w:val="20"/>
        </w:rPr>
        <w:t>Página</w:t>
      </w:r>
      <w:r>
        <w:rPr>
          <w:rFonts w:ascii="Calibri" w:hAnsi="Calibri"/>
          <w:spacing w:val="-11"/>
          <w:sz w:val="20"/>
        </w:rPr>
        <w:t> </w:t>
      </w:r>
      <w:r>
        <w:rPr>
          <w:rFonts w:ascii="Calibri" w:hAnsi="Calibri"/>
          <w:b/>
          <w:sz w:val="20"/>
        </w:rPr>
        <w:t>2</w:t>
      </w:r>
      <w:r>
        <w:rPr>
          <w:rFonts w:ascii="Calibri" w:hAnsi="Calibri"/>
          <w:b/>
          <w:spacing w:val="-8"/>
          <w:sz w:val="20"/>
        </w:rPr>
        <w:t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10"/>
          <w:sz w:val="20"/>
        </w:rPr>
        <w:t> </w:t>
      </w:r>
      <w:r>
        <w:rPr>
          <w:rFonts w:ascii="Calibri" w:hAnsi="Calibri"/>
          <w:b/>
          <w:sz w:val="20"/>
        </w:rPr>
        <w:t>2</w:t>
      </w:r>
    </w:p>
    <w:sectPr>
      <w:type w:val="continuous"/>
      <w:pgSz w:w="11900" w:h="16840"/>
      <w:pgMar w:top="460" w:bottom="1540" w:left="440" w:right="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ourier New">
    <w:altName w:val="Courier New"/>
    <w:charset w:val="1"/>
    <w:family w:val="modern"/>
    <w:pitch w:val="default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Tahoma">
    <w:altName w:val="Tahoma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31.406006pt;margin-top:763.727112pt;width:114.6pt;height:9.85pt;mso-position-horizontal-relative:page;mso-position-vertical-relative:page;z-index:-15821824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sz w:val="14"/>
                  </w:rPr>
                </w:pPr>
                <w:hyperlink r:id="rId1">
                  <w:r>
                    <w:rPr>
                      <w:color w:val="16365D"/>
                      <w:sz w:val="14"/>
                    </w:rPr>
                    <w:t>AYUNTAMIENTO</w:t>
                  </w:r>
                  <w:r>
                    <w:rPr>
                      <w:color w:val="16365D"/>
                      <w:spacing w:val="-8"/>
                      <w:sz w:val="14"/>
                    </w:rPr>
                    <w:t> </w:t>
                  </w:r>
                  <w:r>
                    <w:rPr>
                      <w:color w:val="16365D"/>
                      <w:sz w:val="14"/>
                    </w:rPr>
                    <w:t>DE</w:t>
                  </w:r>
                  <w:r>
                    <w:rPr>
                      <w:color w:val="16365D"/>
                      <w:spacing w:val="-8"/>
                      <w:sz w:val="14"/>
                    </w:rPr>
                    <w:t> </w:t>
                  </w:r>
                  <w:r>
                    <w:rPr>
                      <w:color w:val="16365D"/>
                      <w:sz w:val="14"/>
                    </w:rPr>
                    <w:t>CARTAGENA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359.934998pt;margin-top:763.727112pt;width:211.2pt;height:9.85pt;mso-position-horizontal-relative:page;mso-position-vertical-relative:page;z-index:-15821312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 w:hAnsi="Arial"/>
                    <w:b/>
                    <w:sz w:val="14"/>
                  </w:rPr>
                </w:pPr>
                <w:hyperlink r:id="rId1"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Código</w:t>
                  </w:r>
                  <w:r>
                    <w:rPr>
                      <w:rFonts w:ascii="Arial" w:hAnsi="Arial"/>
                      <w:b/>
                      <w:color w:val="16365D"/>
                      <w:spacing w:val="-5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Seguro</w:t>
                  </w:r>
                  <w:r>
                    <w:rPr>
                      <w:rFonts w:ascii="Arial" w:hAnsi="Arial"/>
                      <w:b/>
                      <w:color w:val="16365D"/>
                      <w:spacing w:val="-5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de</w:t>
                  </w:r>
                  <w:r>
                    <w:rPr>
                      <w:rFonts w:ascii="Arial" w:hAnsi="Arial"/>
                      <w:b/>
                      <w:color w:val="16365D"/>
                      <w:spacing w:val="-5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Verificación:</w:t>
                  </w:r>
                  <w:r>
                    <w:rPr>
                      <w:rFonts w:ascii="Arial" w:hAnsi="Arial"/>
                      <w:b/>
                      <w:color w:val="16365D"/>
                      <w:spacing w:val="-5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H2AA</w:t>
                  </w:r>
                  <w:r>
                    <w:rPr>
                      <w:rFonts w:ascii="Arial" w:hAnsi="Arial"/>
                      <w:b/>
                      <w:color w:val="16365D"/>
                      <w:spacing w:val="-4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ATFZ</w:t>
                  </w:r>
                  <w:r>
                    <w:rPr>
                      <w:rFonts w:ascii="Arial" w:hAnsi="Arial"/>
                      <w:b/>
                      <w:color w:val="16365D"/>
                      <w:spacing w:val="-5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QEHF</w:t>
                  </w:r>
                  <w:r>
                    <w:rPr>
                      <w:rFonts w:ascii="Arial" w:hAnsi="Arial"/>
                      <w:b/>
                      <w:color w:val="16365D"/>
                      <w:spacing w:val="-5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TWU3</w:t>
                  </w:r>
                  <w:r>
                    <w:rPr>
                      <w:rFonts w:ascii="Arial" w:hAnsi="Arial"/>
                      <w:b/>
                      <w:color w:val="16365D"/>
                      <w:spacing w:val="-5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MNE7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131.406006pt;margin-top:784.93512pt;width:381.3pt;height:11.7pt;mso-position-horizontal-relative:page;mso-position-vertical-relative:page;z-index:-15820800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ahoma"/>
                    <w:b/>
                    <w:sz w:val="16"/>
                  </w:rPr>
                </w:pPr>
                <w:hyperlink r:id="rId1">
                  <w:r>
                    <w:rPr>
                      <w:rFonts w:ascii="Tahoma"/>
                      <w:b/>
                      <w:color w:val="16365D"/>
                      <w:sz w:val="16"/>
                    </w:rPr>
                    <w:t>PP</w:t>
                  </w:r>
                  <w:r>
                    <w:rPr>
                      <w:rFonts w:ascii="Tahoma"/>
                      <w:b/>
                      <w:color w:val="16365D"/>
                      <w:spacing w:val="-6"/>
                      <w:sz w:val="16"/>
                    </w:rPr>
                    <w:t> </w:t>
                  </w:r>
                  <w:r>
                    <w:rPr>
                      <w:rFonts w:ascii="Tahoma"/>
                      <w:b/>
                      <w:color w:val="16365D"/>
                      <w:sz w:val="16"/>
                    </w:rPr>
                    <w:t>CONEXION</w:t>
                  </w:r>
                  <w:r>
                    <w:rPr>
                      <w:rFonts w:ascii="Tahoma"/>
                      <w:b/>
                      <w:color w:val="16365D"/>
                      <w:spacing w:val="-4"/>
                      <w:sz w:val="16"/>
                    </w:rPr>
                    <w:t> </w:t>
                  </w:r>
                  <w:r>
                    <w:rPr>
                      <w:rFonts w:ascii="Tahoma"/>
                      <w:b/>
                      <w:color w:val="16365D"/>
                      <w:sz w:val="16"/>
                    </w:rPr>
                    <w:t>FERROVIARIA</w:t>
                  </w:r>
                  <w:r>
                    <w:rPr>
                      <w:rFonts w:ascii="Tahoma"/>
                      <w:b/>
                      <w:color w:val="16365D"/>
                      <w:spacing w:val="-5"/>
                      <w:sz w:val="16"/>
                    </w:rPr>
                    <w:t> </w:t>
                  </w:r>
                  <w:r>
                    <w:rPr>
                      <w:rFonts w:ascii="Tahoma"/>
                      <w:b/>
                      <w:color w:val="16365D"/>
                      <w:sz w:val="16"/>
                    </w:rPr>
                    <w:t>DE</w:t>
                  </w:r>
                  <w:r>
                    <w:rPr>
                      <w:rFonts w:ascii="Tahoma"/>
                      <w:b/>
                      <w:color w:val="16365D"/>
                      <w:spacing w:val="-5"/>
                      <w:sz w:val="16"/>
                    </w:rPr>
                    <w:t> </w:t>
                  </w:r>
                  <w:r>
                    <w:rPr>
                      <w:rFonts w:ascii="Tahoma"/>
                      <w:b/>
                      <w:color w:val="16365D"/>
                      <w:sz w:val="16"/>
                    </w:rPr>
                    <w:t>LOS</w:t>
                  </w:r>
                  <w:r>
                    <w:rPr>
                      <w:rFonts w:ascii="Tahoma"/>
                      <w:b/>
                      <w:color w:val="16365D"/>
                      <w:spacing w:val="-5"/>
                      <w:sz w:val="16"/>
                    </w:rPr>
                    <w:t> </w:t>
                  </w:r>
                  <w:r>
                    <w:rPr>
                      <w:rFonts w:ascii="Tahoma"/>
                      <w:b/>
                      <w:color w:val="16365D"/>
                      <w:sz w:val="16"/>
                    </w:rPr>
                    <w:t>CAMACHOS</w:t>
                  </w:r>
                  <w:r>
                    <w:rPr>
                      <w:rFonts w:ascii="Tahoma"/>
                      <w:b/>
                      <w:color w:val="16365D"/>
                      <w:spacing w:val="38"/>
                      <w:sz w:val="16"/>
                    </w:rPr>
                    <w:t> </w:t>
                  </w:r>
                  <w:r>
                    <w:rPr>
                      <w:rFonts w:ascii="Tahoma"/>
                      <w:b/>
                      <w:color w:val="16365D"/>
                      <w:sz w:val="16"/>
                    </w:rPr>
                    <w:t>CON</w:t>
                  </w:r>
                  <w:r>
                    <w:rPr>
                      <w:rFonts w:ascii="Tahoma"/>
                      <w:b/>
                      <w:color w:val="16365D"/>
                      <w:spacing w:val="-6"/>
                      <w:sz w:val="16"/>
                    </w:rPr>
                    <w:t> </w:t>
                  </w:r>
                  <w:r>
                    <w:rPr>
                      <w:rFonts w:ascii="Tahoma"/>
                      <w:b/>
                      <w:color w:val="16365D"/>
                      <w:sz w:val="16"/>
                    </w:rPr>
                    <w:t>EL</w:t>
                  </w:r>
                  <w:r>
                    <w:rPr>
                      <w:rFonts w:ascii="Tahoma"/>
                      <w:b/>
                      <w:color w:val="16365D"/>
                      <w:spacing w:val="-5"/>
                      <w:sz w:val="16"/>
                    </w:rPr>
                    <w:t> </w:t>
                  </w:r>
                  <w:r>
                    <w:rPr>
                      <w:rFonts w:ascii="Tahoma"/>
                      <w:b/>
                      <w:color w:val="16365D"/>
                      <w:sz w:val="16"/>
                    </w:rPr>
                    <w:t>CORREDOR</w:t>
                  </w:r>
                  <w:r>
                    <w:rPr>
                      <w:rFonts w:ascii="Tahoma"/>
                      <w:b/>
                      <w:color w:val="16365D"/>
                      <w:spacing w:val="-4"/>
                      <w:sz w:val="16"/>
                    </w:rPr>
                    <w:t> </w:t>
                  </w:r>
                  <w:r>
                    <w:rPr>
                      <w:rFonts w:ascii="Tahoma"/>
                      <w:b/>
                      <w:color w:val="16365D"/>
                      <w:sz w:val="16"/>
                    </w:rPr>
                    <w:t>MEDITERRANEO_signed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131.406006pt;margin-top:807.295349pt;width:335.35pt;height:8.75pt;mso-position-horizontal-relative:page;mso-position-vertical-relative:page;z-index:-15820288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hyperlink r:id="rId1">
                  <w:r>
                    <w:rPr>
                      <w:color w:val="16365D"/>
                      <w:sz w:val="12"/>
                    </w:rPr>
                    <w:t>La</w:t>
                  </w:r>
                  <w:r>
                    <w:rPr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color w:val="16365D"/>
                      <w:sz w:val="12"/>
                    </w:rPr>
                    <w:t>comprobación</w:t>
                  </w:r>
                  <w:r>
                    <w:rPr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color w:val="16365D"/>
                      <w:sz w:val="12"/>
                    </w:rPr>
                    <w:t>de</w:t>
                  </w:r>
                  <w:r>
                    <w:rPr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color w:val="16365D"/>
                      <w:sz w:val="12"/>
                    </w:rPr>
                    <w:t>la</w:t>
                  </w:r>
                  <w:r>
                    <w:rPr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color w:val="16365D"/>
                      <w:sz w:val="12"/>
                    </w:rPr>
                    <w:t>autenticidad</w:t>
                  </w:r>
                  <w:r>
                    <w:rPr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color w:val="16365D"/>
                      <w:sz w:val="12"/>
                    </w:rPr>
                    <w:t>de</w:t>
                  </w:r>
                  <w:r>
                    <w:rPr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color w:val="16365D"/>
                      <w:sz w:val="12"/>
                    </w:rPr>
                    <w:t>este</w:t>
                  </w:r>
                  <w:r>
                    <w:rPr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color w:val="16365D"/>
                      <w:sz w:val="12"/>
                    </w:rPr>
                    <w:t>documento</w:t>
                  </w:r>
                  <w:r>
                    <w:rPr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color w:val="16365D"/>
                      <w:sz w:val="12"/>
                    </w:rPr>
                    <w:t>y</w:t>
                  </w:r>
                  <w:r>
                    <w:rPr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color w:val="16365D"/>
                      <w:sz w:val="12"/>
                    </w:rPr>
                    <w:t>otra</w:t>
                  </w:r>
                  <w:r>
                    <w:rPr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color w:val="16365D"/>
                      <w:sz w:val="12"/>
                    </w:rPr>
                    <w:t>información</w:t>
                  </w:r>
                  <w:r>
                    <w:rPr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color w:val="16365D"/>
                      <w:sz w:val="12"/>
                    </w:rPr>
                    <w:t>está</w:t>
                  </w:r>
                  <w:r>
                    <w:rPr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color w:val="16365D"/>
                      <w:sz w:val="12"/>
                    </w:rPr>
                    <w:t>disponible</w:t>
                  </w:r>
                  <w:r>
                    <w:rPr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color w:val="16365D"/>
                      <w:sz w:val="12"/>
                    </w:rPr>
                    <w:t>en</w:t>
                  </w:r>
                  <w:r>
                    <w:rPr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color w:val="16365D"/>
                      <w:sz w:val="12"/>
                    </w:rPr>
                    <w:t>https://cartagena.sedipualba.es/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541.119995pt;margin-top:806.827087pt;width:35.2pt;height:9.25pt;mso-position-horizontal-relative:page;mso-position-vertical-relative:page;z-index:-15819776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ahoma" w:hAnsi="Tahoma"/>
                    <w:sz w:val="12"/>
                  </w:rPr>
                </w:pPr>
                <w:hyperlink r:id="rId1">
                  <w:r>
                    <w:rPr>
                      <w:rFonts w:ascii="Tahoma" w:hAnsi="Tahoma"/>
                      <w:color w:val="17355D"/>
                      <w:sz w:val="12"/>
                    </w:rPr>
                    <w:t>Pág.</w:t>
                  </w:r>
                  <w:r>
                    <w:rPr>
                      <w:rFonts w:ascii="Tahoma" w:hAnsi="Tahoma"/>
                      <w:color w:val="17355D"/>
                      <w:spacing w:val="-2"/>
                      <w:sz w:val="12"/>
                    </w:rPr>
                    <w:t> </w:t>
                  </w:r>
                  <w:r>
                    <w:rPr/>
                    <w:fldChar w:fldCharType="begin"/>
                  </w:r>
                  <w:r>
                    <w:rPr>
                      <w:rFonts w:ascii="Tahoma" w:hAnsi="Tahoma"/>
                      <w:color w:val="17355D"/>
                      <w:sz w:val="12"/>
                    </w:rPr>
                    <w:instrText> PAGE </w:instrText>
                  </w:r>
                  <w:r>
                    <w:rPr/>
                    <w:fldChar w:fldCharType="separate"/>
                  </w:r>
                  <w:r>
                    <w:rPr/>
                    <w:t>1</w:t>
                  </w:r>
                  <w:r>
                    <w:rPr/>
                    <w:fldChar w:fldCharType="end"/>
                  </w:r>
                  <w:r>
                    <w:rPr>
                      <w:rFonts w:ascii="Tahoma" w:hAnsi="Tahoma"/>
                      <w:color w:val="17355D"/>
                      <w:spacing w:val="-2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7355D"/>
                      <w:sz w:val="12"/>
                    </w:rPr>
                    <w:t>de</w:t>
                  </w:r>
                  <w:r>
                    <w:rPr>
                      <w:rFonts w:ascii="Tahoma" w:hAnsi="Tahoma"/>
                      <w:color w:val="17355D"/>
                      <w:spacing w:val="-2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7355D"/>
                      <w:sz w:val="12"/>
                    </w:rPr>
                    <w:t>2</w:t>
                  </w:r>
                </w:hyperlink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438" w:hanging="317"/>
        <w:jc w:val="left"/>
      </w:pPr>
      <w:rPr>
        <w:rFonts w:hint="default" w:ascii="Arial MT" w:hAnsi="Arial MT" w:eastAsia="Arial MT" w:cs="Arial MT"/>
        <w:w w:val="98"/>
        <w:sz w:val="25"/>
        <w:szCs w:val="25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05" w:hanging="31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71" w:hanging="31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737" w:hanging="31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502" w:hanging="31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268" w:hanging="31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034" w:hanging="31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5799" w:hanging="31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6565" w:hanging="317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5"/>
      <w:szCs w:val="25"/>
      <w:lang w:val="es-ES" w:eastAsia="en-US" w:bidi="ar-SA"/>
    </w:rPr>
  </w:style>
  <w:style w:styleId="Title" w:type="paragraph">
    <w:name w:val="Title"/>
    <w:basedOn w:val="Normal"/>
    <w:uiPriority w:val="1"/>
    <w:qFormat/>
    <w:pPr>
      <w:ind w:left="2514"/>
      <w:jc w:val="both"/>
    </w:pPr>
    <w:rPr>
      <w:rFonts w:ascii="Arial" w:hAnsi="Arial" w:eastAsia="Arial" w:cs="Arial"/>
      <w:b/>
      <w:bCs/>
      <w:sz w:val="25"/>
      <w:szCs w:val="25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438" w:right="1144" w:hanging="316"/>
      <w:jc w:val="both"/>
    </w:pPr>
    <w:rPr>
      <w:rFonts w:ascii="Arial MT" w:hAnsi="Arial MT" w:eastAsia="Arial MT" w:cs="Arial MT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2.png"/><Relationship Id="rId8" Type="http://schemas.openxmlformats.org/officeDocument/2006/relationships/hyperlink" Target="https://cartagena.sedipualba.es/firma/infofirmante.aspx?idFirmante=6805772&amp;csv=H2AAATFZQEHFTWU3MNE7" TargetMode="External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hyperlink" Target="https://cartagena.sedipualba.es/firma/infofirmante.aspx?idFirmante=6805773&amp;csv=H2AAATFZQEHFTWU3MNE7" TargetMode="External"/><Relationship Id="rId12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cartagena.sedipualba.es/firma/infocsv.aspx?csv=H2AAATFZQEHFTWU3MNE7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 bajo custodia en Sede Electrónica AYUNTAMIENTO DE CARTAGENA</dc:creator>
  <dc:subject>CSV=H2AAATFZQEHFTWU3MNE7</dc:subject>
  <dc:title>PP CONEXION FERROVIARIA DE LOS CAMACHOS  CON EL CORREDOR MEDITERRANEO_signed</dc:title>
  <dcterms:created xsi:type="dcterms:W3CDTF">2024-03-15T11:36:33Z</dcterms:created>
  <dcterms:modified xsi:type="dcterms:W3CDTF">2024-03-15T11:36:33Z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2024-03-12T00:00:00Z</vt:filetime>
  </property>
  <property fmtid="{D5CDD505-2E9C-101B-9397-08002B2CF9AE}" pid="3" name="LastSaved">
    <vt:filetime>2024-03-15T00:00:00Z</vt:filetime>
  </property>
</Properties>
</file>