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Cs/>
        </w:rPr>
      </w:pPr>
      <w:r>
        <w:rPr>
          <w:rFonts w:ascii="Georgia" w:hAnsi="Georgia"/>
          <w:b/>
          <w:bCs/>
        </w:rPr>
        <w:t>MOCIÓN QUE PRESENTA PENCHO SOTO SUÁREZ, CONCEJAL DEL GRUPO MUNICIPAL SOCIALISTA DEL AYUNTAMIENTO DE CARTAGENA, SOBRE SEDE ASOCIACIÓN LUPUS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próximo 10 de mayo se celebra el Día Mundial del Lupus, una enfermedad crónica autoinmune  que afecta a 5 millones de personas en todo el mundo.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 inflamación que causa el lupus puede afectar a distintos sistemas y órganos del cuerpo, incluidas las articulaciones, la piel, los riñones, las células sanguíneas, el cerebro, el corazón y los pulmones.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Esta enfermedad puede ser difícil de diagnosticar porque sus signos y síntomas generalmente son similares a los de otras enfermedades.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Actualmente no existe una cura para el lupus, pero los tratamientos pueden ayudar a controlar los síntomas.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Desde el Grupo Municipal Socialista consideramos que es fundamental contribuir a dar a conocer esta enfermedad, que actualmente es casi invisible, y potenciar la investigación para dar respuesta a las necesidades de los afectados.  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 España, hay 109.000 pacientes afectados por el lupus, de los cuales, el 90% son mujeres de entre 15 y 55 años.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Cartagena no es ajena a esta dolencia. De hecho, en nuestro municipio hay una delegación de la Asociación Murciana de Lupus y otras enfermedades Afines que desarrolla una labor encomiable, dando a conocer la enfermedad y ayudando a quienes la padecen.</w:t>
      </w:r>
    </w:p>
    <w:p>
      <w:pPr>
        <w:pStyle w:val="Normal"/>
        <w:spacing w:lineRule="auto" w:line="36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Sin embargo, esta asociación carece de una sede en la que poder desarrollar sus reuniones, atender a quienes desean información e incluso organizar actividades de todo tipo.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Que el Pleno del Excmo. Ayuntamiento de Cartagena inste al Gobierno local a habilitar una sede para la delegación cartagenera de la Asociación Murciana de Lupus y otras enfermedades Afines.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numPr>
          <w:ilvl w:val="0"/>
          <w:numId w:val="0"/>
        </w:numPr>
        <w:spacing w:lineRule="auto" w:line="360"/>
        <w:ind w:hanging="0" w:left="720"/>
        <w:jc w:val="center"/>
        <w:rPr>
          <w:b/>
          <w:bCs/>
        </w:rPr>
      </w:pPr>
      <w:r>
        <w:rPr>
          <w:b/>
          <w:bCs/>
        </w:rPr>
        <w:t>Cartagena, a 1</w:t>
      </w:r>
      <w:r>
        <w:rPr>
          <w:b/>
          <w:bCs/>
        </w:rPr>
        <w:t>7</w:t>
      </w:r>
      <w:r>
        <w:rPr>
          <w:b/>
          <w:bCs/>
        </w:rPr>
        <w:t xml:space="preserve"> de abril de 2024</w:t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/>
          <w:bCs/>
        </w:rPr>
        <w:t>Pencho Soto Suárez</w:t>
        <w:tab/>
        <w:tab/>
        <w:tab/>
        <w:t xml:space="preserve">      Manuel Torres García</w:t>
      </w:r>
    </w:p>
    <w:p>
      <w:pPr>
        <w:pStyle w:val="Normal"/>
        <w:spacing w:lineRule="auto" w:line="360"/>
        <w:jc w:val="center"/>
        <w:rPr>
          <w:b/>
          <w:bCs/>
        </w:rPr>
      </w:pPr>
      <w:r>
        <w:rPr>
          <w:b w:val="false"/>
          <w:bCs w:val="false"/>
        </w:rPr>
        <w:t xml:space="preserve"> </w:t>
      </w:r>
      <w:r>
        <w:rPr>
          <w:b w:val="false"/>
          <w:bCs w:val="false"/>
        </w:rPr>
        <w:t>Concejal del Grupo Municipal Socialista</w:t>
        <w:tab/>
        <w:t xml:space="preserve">       Portavoz del Grupo Municipal Socialista  </w:t>
      </w:r>
    </w:p>
    <w:sectPr>
      <w:headerReference w:type="even" r:id="rId2"/>
      <w:headerReference w:type="default" r:id="rId3"/>
      <w:headerReference w:type="first" r:id="rId4"/>
      <w:footerReference w:type="default" r:id="rId5"/>
      <w:type w:val="nextPage"/>
      <w:pgSz w:w="11906" w:h="16838"/>
      <w:pgMar w:left="1701" w:right="1268" w:gutter="0" w:header="708" w:top="3026" w:footer="1117" w:bottom="167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>__________________________________________________________________________________________________</w:t>
    </w:r>
  </w:p>
  <w:p>
    <w:pPr>
      <w:pStyle w:val="Footer"/>
      <w:jc w:val="center"/>
      <w:rPr/>
    </w:pPr>
    <w:r>
      <w:rPr/>
      <w:t>A LA EXCMA. ALCALDESA DEL EXCMO. AYUNTAMIENTO DE CARTAGENA</w:t>
    </w:r>
  </w:p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504"/>
        <w:tab w:val="center" w:pos="4252" w:leader="none"/>
        <w:tab w:val="right" w:pos="8498" w:leader="none"/>
      </w:tabs>
      <w:rPr/>
    </w:pPr>
    <w:r>
      <w:rPr/>
      <w:t>[Escriba texto]</w:t>
      <w:tab/>
      <w:t>[Escriba texto]</w:t>
      <w:tab/>
      <w:t>[Escriba texto]</w:t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3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8504"/>
        <w:tab w:val="center" w:pos="4252" w:leader="none"/>
        <w:tab w:val="right" w:pos="9498" w:leader="none"/>
      </w:tabs>
      <w:ind w:hanging="0" w:right="-708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4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1868</TotalTime>
  <Application>LibreOffice/7.6.0.3$Windows_X86_64 LibreOffice_project/69edd8b8ebc41d00b4de3915dc82f8f0fc3b6265</Application>
  <AppVersion>15.0000</AppVersion>
  <Pages>2</Pages>
  <Words>331</Words>
  <Characters>1875</Characters>
  <CharactersWithSpaces>2210</CharactersWithSpaces>
  <Paragraphs>18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2023-09-01T13:17:08Z</cp:lastPrinted>
  <dcterms:modified xsi:type="dcterms:W3CDTF">2024-04-17T10:52:44Z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