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sz w:val="11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6249" cy="47625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76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95168">
            <wp:simplePos x="0" y="0"/>
            <wp:positionH relativeFrom="page">
              <wp:posOffset>1589372</wp:posOffset>
            </wp:positionH>
            <wp:positionV relativeFrom="paragraph">
              <wp:posOffset>-558463</wp:posOffset>
            </wp:positionV>
            <wp:extent cx="820207" cy="120514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207" cy="1205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95680">
            <wp:simplePos x="0" y="0"/>
            <wp:positionH relativeFrom="page">
              <wp:posOffset>5298151</wp:posOffset>
            </wp:positionH>
            <wp:positionV relativeFrom="paragraph">
              <wp:posOffset>-334656</wp:posOffset>
            </wp:positionV>
            <wp:extent cx="1575354" cy="819308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5354" cy="819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15"/>
        </w:rPr>
      </w:pPr>
    </w:p>
    <w:p>
      <w:pPr>
        <w:pStyle w:val="Heading1"/>
        <w:spacing w:line="247" w:lineRule="auto" w:before="99"/>
        <w:ind w:right="218"/>
        <w:jc w:val="both"/>
      </w:pPr>
      <w:r>
        <w:rPr/>
        <w:pict>
          <v:shape style="position:absolute;margin-left:38.543381pt;margin-top:-42.083813pt;width:16.5pt;height:85.45pt;mso-position-horizontal-relative:page;mso-position-vertical-relative:paragraph;z-index:15732224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43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z w:val="12"/>
                    </w:rPr>
                    <w:t>JESUS</w:t>
                  </w:r>
                  <w:r>
                    <w:rPr>
                      <w:rFonts w:asci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GIMENEZ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GALLO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29/04/2024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/>
        <w:t>MOCIÓN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PRESENTA</w:t>
      </w:r>
      <w:r>
        <w:rPr>
          <w:spacing w:val="1"/>
        </w:rPr>
        <w:t> </w:t>
      </w:r>
      <w:r>
        <w:rPr/>
        <w:t>JESÚS</w:t>
      </w:r>
      <w:r>
        <w:rPr>
          <w:spacing w:val="1"/>
        </w:rPr>
        <w:t> </w:t>
      </w:r>
      <w:r>
        <w:rPr/>
        <w:t>GIMÉNEZ</w:t>
      </w:r>
      <w:r>
        <w:rPr>
          <w:spacing w:val="1"/>
        </w:rPr>
        <w:t> </w:t>
      </w:r>
      <w:r>
        <w:rPr/>
        <w:t>GALLO,</w:t>
      </w:r>
      <w:r>
        <w:rPr>
          <w:spacing w:val="1"/>
        </w:rPr>
        <w:t> </w:t>
      </w:r>
      <w:r>
        <w:rPr/>
        <w:t>PORTAVOZ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GRUPO</w:t>
      </w:r>
      <w:r>
        <w:rPr>
          <w:spacing w:val="1"/>
        </w:rPr>
        <w:t> </w:t>
      </w:r>
      <w:r>
        <w:rPr/>
        <w:t>MUNICIPAL</w:t>
      </w:r>
      <w:r>
        <w:rPr>
          <w:spacing w:val="-6"/>
        </w:rPr>
        <w:t> </w:t>
      </w:r>
      <w:r>
        <w:rPr/>
        <w:t>MC</w:t>
      </w:r>
      <w:r>
        <w:rPr>
          <w:spacing w:val="-1"/>
        </w:rPr>
        <w:t> </w:t>
      </w:r>
      <w:r>
        <w:rPr/>
        <w:t>CARTAGENA,</w:t>
      </w:r>
      <w:r>
        <w:rPr>
          <w:spacing w:val="-1"/>
        </w:rPr>
        <w:t> </w:t>
      </w:r>
      <w:r>
        <w:rPr/>
        <w:t>SOBRE</w:t>
      </w:r>
      <w:r>
        <w:rPr>
          <w:spacing w:val="-1"/>
        </w:rPr>
        <w:t> </w:t>
      </w:r>
      <w:r>
        <w:rPr/>
        <w:t>`CARTAGENA´</w:t>
      </w:r>
    </w:p>
    <w:p>
      <w:pPr>
        <w:pStyle w:val="BodyText"/>
        <w:spacing w:before="11"/>
        <w:rPr>
          <w:rFonts w:ascii="Arial"/>
          <w:b/>
        </w:rPr>
      </w:pPr>
    </w:p>
    <w:p>
      <w:pPr>
        <w:pStyle w:val="BodyText"/>
        <w:spacing w:line="247" w:lineRule="auto"/>
        <w:ind w:left="2013" w:right="211"/>
        <w:jc w:val="both"/>
      </w:pPr>
      <w:r>
        <w:rPr/>
        <w:t>Desde hace décadas los cartageneros asistimos con una mezcla de estupor e indignación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informaciones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publicaciones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todo</w:t>
      </w:r>
      <w:r>
        <w:rPr>
          <w:spacing w:val="1"/>
        </w:rPr>
        <w:t> </w:t>
      </w:r>
      <w:r>
        <w:rPr/>
        <w:t>tipo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omiten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nuestro</w:t>
      </w:r>
      <w:r>
        <w:rPr>
          <w:spacing w:val="58"/>
        </w:rPr>
        <w:t> </w:t>
      </w:r>
      <w:r>
        <w:rPr/>
        <w:t>municipio,</w:t>
      </w:r>
      <w:r>
        <w:rPr>
          <w:spacing w:val="58"/>
        </w:rPr>
        <w:t> </w:t>
      </w:r>
      <w:r>
        <w:rPr/>
        <w:t>sus</w:t>
      </w:r>
      <w:r>
        <w:rPr>
          <w:spacing w:val="1"/>
        </w:rPr>
        <w:t> </w:t>
      </w:r>
      <w:r>
        <w:rPr/>
        <w:t>enclaves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nuestra</w:t>
      </w:r>
      <w:r>
        <w:rPr>
          <w:spacing w:val="1"/>
        </w:rPr>
        <w:t> </w:t>
      </w:r>
      <w:r>
        <w:rPr/>
        <w:t>comarca</w:t>
      </w:r>
      <w:r>
        <w:rPr>
          <w:spacing w:val="-3"/>
        </w:rPr>
        <w:t> </w:t>
      </w:r>
      <w:r>
        <w:rPr/>
        <w:t>para ubicar</w:t>
      </w:r>
      <w:r>
        <w:rPr>
          <w:spacing w:val="-1"/>
        </w:rPr>
        <w:t> </w:t>
      </w:r>
      <w:r>
        <w:rPr/>
        <w:t>noticias, hechos</w:t>
      </w:r>
      <w:r>
        <w:rPr>
          <w:spacing w:val="-3"/>
        </w:rPr>
        <w:t> </w:t>
      </w:r>
      <w:r>
        <w:rPr/>
        <w:t>o acontecimientos</w:t>
      </w:r>
      <w:r>
        <w:rPr>
          <w:spacing w:val="-1"/>
        </w:rPr>
        <w:t> </w:t>
      </w:r>
      <w:r>
        <w:rPr/>
        <w:t>en Murcia.</w:t>
      </w:r>
    </w:p>
    <w:p>
      <w:pPr>
        <w:pStyle w:val="BodyText"/>
        <w:rPr>
          <w:sz w:val="22"/>
        </w:rPr>
      </w:pPr>
    </w:p>
    <w:p>
      <w:pPr>
        <w:pStyle w:val="BodyText"/>
        <w:spacing w:line="247" w:lineRule="auto"/>
        <w:ind w:left="2013" w:right="219"/>
        <w:jc w:val="both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357120</wp:posOffset>
            </wp:positionH>
            <wp:positionV relativeFrom="paragraph">
              <wp:posOffset>154945</wp:posOffset>
            </wp:positionV>
            <wp:extent cx="473400" cy="47244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Sabido es que esto no responde a la casualidad, sino que ha sido promovido desde San</w:t>
      </w:r>
      <w:r>
        <w:rPr>
          <w:spacing w:val="1"/>
        </w:rPr>
        <w:t> </w:t>
      </w:r>
      <w:r>
        <w:rPr/>
        <w:t>Esteban desde la preautonomía con un éxito indudable. En cualquier caso, consideramos</w:t>
      </w:r>
      <w:r>
        <w:rPr>
          <w:spacing w:val="1"/>
        </w:rPr>
        <w:t> </w:t>
      </w:r>
      <w:r>
        <w:rPr/>
        <w:t>inadmisible</w:t>
      </w:r>
      <w:r>
        <w:rPr>
          <w:spacing w:val="-1"/>
        </w:rPr>
        <w:t> </w:t>
      </w:r>
      <w:r>
        <w:rPr/>
        <w:t>permanecer pasivos por</w:t>
      </w:r>
      <w:r>
        <w:rPr>
          <w:spacing w:val="-1"/>
        </w:rPr>
        <w:t> </w:t>
      </w:r>
      <w:r>
        <w:rPr/>
        <w:t>más tiempo</w:t>
      </w:r>
      <w:r>
        <w:rPr>
          <w:spacing w:val="-2"/>
        </w:rPr>
        <w:t> </w:t>
      </w:r>
      <w:r>
        <w:rPr/>
        <w:t>ante</w:t>
      </w:r>
      <w:r>
        <w:rPr>
          <w:spacing w:val="-2"/>
        </w:rPr>
        <w:t> </w:t>
      </w:r>
      <w:r>
        <w:rPr/>
        <w:t>esta confusión.</w:t>
      </w:r>
    </w:p>
    <w:p>
      <w:pPr>
        <w:pStyle w:val="BodyText"/>
        <w:spacing w:before="4"/>
        <w:rPr>
          <w:sz w:val="13"/>
        </w:rPr>
      </w:pPr>
    </w:p>
    <w:p>
      <w:pPr>
        <w:spacing w:after="0"/>
        <w:rPr>
          <w:sz w:val="13"/>
        </w:rPr>
        <w:sectPr>
          <w:footerReference w:type="default" r:id="rId5"/>
          <w:type w:val="continuous"/>
          <w:pgSz w:w="11900" w:h="16840"/>
          <w:pgMar w:footer="1345" w:top="400" w:bottom="1540" w:left="440" w:right="780"/>
          <w:pgNumType w:start="1"/>
        </w:sectPr>
      </w:pPr>
    </w:p>
    <w:p>
      <w:pPr>
        <w:pStyle w:val="BodyText"/>
        <w:spacing w:before="10"/>
        <w:rPr>
          <w:sz w:val="14"/>
        </w:rPr>
      </w:pPr>
    </w:p>
    <w:p>
      <w:pPr>
        <w:spacing w:before="0"/>
        <w:ind w:left="325" w:right="0" w:firstLine="0"/>
        <w:jc w:val="left"/>
        <w:rPr>
          <w:rFonts w:ascii="Tahoma"/>
          <w:sz w:val="12"/>
        </w:rPr>
      </w:pPr>
      <w:hyperlink r:id="rId11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BodyText"/>
        <w:spacing w:line="247" w:lineRule="auto" w:before="100"/>
        <w:ind w:left="122"/>
      </w:pPr>
      <w:r>
        <w:rPr/>
        <w:br w:type="column"/>
      </w:r>
      <w:r>
        <w:rPr/>
        <w:t>El</w:t>
      </w:r>
      <w:r>
        <w:rPr>
          <w:spacing w:val="51"/>
        </w:rPr>
        <w:t> </w:t>
      </w:r>
      <w:r>
        <w:rPr/>
        <w:t>programa</w:t>
      </w:r>
      <w:r>
        <w:rPr>
          <w:spacing w:val="52"/>
        </w:rPr>
        <w:t> </w:t>
      </w:r>
      <w:r>
        <w:rPr/>
        <w:t>“Batalla</w:t>
      </w:r>
      <w:r>
        <w:rPr>
          <w:spacing w:val="48"/>
        </w:rPr>
        <w:t> </w:t>
      </w:r>
      <w:r>
        <w:rPr/>
        <w:t>de</w:t>
      </w:r>
      <w:r>
        <w:rPr>
          <w:spacing w:val="52"/>
        </w:rPr>
        <w:t> </w:t>
      </w:r>
      <w:r>
        <w:rPr/>
        <w:t>restaurantes”</w:t>
      </w:r>
      <w:r>
        <w:rPr>
          <w:spacing w:val="51"/>
        </w:rPr>
        <w:t> </w:t>
      </w:r>
      <w:r>
        <w:rPr/>
        <w:t>de</w:t>
      </w:r>
      <w:r>
        <w:rPr>
          <w:spacing w:val="50"/>
        </w:rPr>
        <w:t> </w:t>
      </w:r>
      <w:r>
        <w:rPr/>
        <w:t>La</w:t>
      </w:r>
      <w:r>
        <w:rPr>
          <w:spacing w:val="52"/>
        </w:rPr>
        <w:t> </w:t>
      </w:r>
      <w:r>
        <w:rPr/>
        <w:t>Sexta,</w:t>
      </w:r>
      <w:r>
        <w:rPr>
          <w:spacing w:val="50"/>
        </w:rPr>
        <w:t> </w:t>
      </w:r>
      <w:r>
        <w:rPr/>
        <w:t>en</w:t>
      </w:r>
      <w:r>
        <w:rPr>
          <w:spacing w:val="51"/>
        </w:rPr>
        <w:t> </w:t>
      </w:r>
      <w:r>
        <w:rPr/>
        <w:t>el</w:t>
      </w:r>
      <w:r>
        <w:rPr>
          <w:spacing w:val="49"/>
        </w:rPr>
        <w:t> </w:t>
      </w:r>
      <w:r>
        <w:rPr/>
        <w:t>mes</w:t>
      </w:r>
      <w:r>
        <w:rPr>
          <w:spacing w:val="47"/>
        </w:rPr>
        <w:t> </w:t>
      </w:r>
      <w:r>
        <w:rPr/>
        <w:t>de</w:t>
      </w:r>
      <w:r>
        <w:rPr>
          <w:spacing w:val="50"/>
        </w:rPr>
        <w:t> </w:t>
      </w:r>
      <w:r>
        <w:rPr/>
        <w:t>marzo,</w:t>
      </w:r>
      <w:r>
        <w:rPr>
          <w:spacing w:val="50"/>
        </w:rPr>
        <w:t> </w:t>
      </w:r>
      <w:r>
        <w:rPr/>
        <w:t>anunció</w:t>
      </w:r>
      <w:r>
        <w:rPr>
          <w:spacing w:val="52"/>
        </w:rPr>
        <w:t> </w:t>
      </w:r>
      <w:r>
        <w:rPr/>
        <w:t>lo</w:t>
      </w:r>
      <w:r>
        <w:rPr>
          <w:spacing w:val="-55"/>
        </w:rPr>
        <w:t> </w:t>
      </w:r>
      <w:r>
        <w:rPr/>
        <w:t>siguiente:</w:t>
      </w:r>
    </w:p>
    <w:p>
      <w:pPr>
        <w:spacing w:after="0" w:line="247" w:lineRule="auto"/>
        <w:sectPr>
          <w:type w:val="continuous"/>
          <w:pgSz w:w="11900" w:h="16840"/>
          <w:pgMar w:top="400" w:bottom="1540" w:left="440" w:right="780"/>
          <w:cols w:num="2" w:equalWidth="0">
            <w:col w:w="908" w:space="982"/>
            <w:col w:w="8790"/>
          </w:cols>
        </w:sectPr>
      </w:pPr>
    </w:p>
    <w:p>
      <w:pPr>
        <w:pStyle w:val="BodyText"/>
        <w:spacing w:before="1"/>
        <w:rPr>
          <w:sz w:val="13"/>
        </w:rPr>
      </w:pPr>
      <w:r>
        <w:rPr/>
        <w:drawing>
          <wp:anchor distT="0" distB="0" distL="0" distR="0" allowOverlap="1" layoutInCell="1" locked="0" behindDoc="1" simplePos="0" relativeHeight="487496192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819776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</w:p>
    <w:p>
      <w:pPr>
        <w:spacing w:line="247" w:lineRule="auto" w:before="99"/>
        <w:ind w:left="2634" w:right="215" w:firstLine="0"/>
        <w:jc w:val="both"/>
        <w:rPr>
          <w:rFonts w:ascii="Arial" w:hAnsi="Arial"/>
          <w:i/>
          <w:sz w:val="21"/>
        </w:rPr>
      </w:pPr>
      <w:r>
        <w:rPr/>
        <w:pict>
          <v:shape style="position:absolute;margin-left:38.543373pt;margin-top:-18.35849pt;width:16.5pt;height:100.25pt;mso-position-horizontal-relative:page;mso-position-vertical-relative:paragraph;z-index:15731712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29/04/2024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10:33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59196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i/>
          <w:sz w:val="21"/>
          <w:shd w:fill="F8F8F8" w:color="auto" w:val="clear"/>
        </w:rPr>
        <w:t>Alberto</w:t>
      </w:r>
      <w:r>
        <w:rPr>
          <w:rFonts w:ascii="Arial" w:hAnsi="Arial"/>
          <w:i/>
          <w:spacing w:val="14"/>
          <w:sz w:val="21"/>
          <w:shd w:fill="F8F8F8" w:color="auto" w:val="clear"/>
        </w:rPr>
        <w:t> </w:t>
      </w:r>
      <w:r>
        <w:rPr>
          <w:rFonts w:ascii="Arial" w:hAnsi="Arial"/>
          <w:i/>
          <w:sz w:val="21"/>
          <w:shd w:fill="F8F8F8" w:color="auto" w:val="clear"/>
        </w:rPr>
        <w:t>Chicote</w:t>
      </w:r>
      <w:r>
        <w:rPr>
          <w:rFonts w:ascii="Arial" w:hAnsi="Arial"/>
          <w:i/>
          <w:spacing w:val="15"/>
          <w:sz w:val="21"/>
          <w:shd w:fill="F8F8F8" w:color="auto" w:val="clear"/>
        </w:rPr>
        <w:t> </w:t>
      </w:r>
      <w:r>
        <w:rPr>
          <w:rFonts w:ascii="Arial" w:hAnsi="Arial"/>
          <w:i/>
          <w:sz w:val="21"/>
          <w:shd w:fill="F8F8F8" w:color="auto" w:val="clear"/>
        </w:rPr>
        <w:t>viaja</w:t>
      </w:r>
      <w:r>
        <w:rPr>
          <w:rFonts w:ascii="Arial" w:hAnsi="Arial"/>
          <w:i/>
          <w:spacing w:val="15"/>
          <w:sz w:val="21"/>
          <w:shd w:fill="F8F8F8" w:color="auto" w:val="clear"/>
        </w:rPr>
        <w:t> </w:t>
      </w:r>
      <w:r>
        <w:rPr>
          <w:rFonts w:ascii="Arial" w:hAnsi="Arial"/>
          <w:i/>
          <w:sz w:val="21"/>
          <w:shd w:fill="F8F8F8" w:color="auto" w:val="clear"/>
        </w:rPr>
        <w:t>a</w:t>
      </w:r>
      <w:r>
        <w:rPr>
          <w:rFonts w:ascii="Arial" w:hAnsi="Arial"/>
          <w:i/>
          <w:spacing w:val="13"/>
          <w:sz w:val="21"/>
          <w:shd w:fill="F8F8F8" w:color="auto" w:val="clear"/>
        </w:rPr>
        <w:t> </w:t>
      </w:r>
      <w:r>
        <w:rPr>
          <w:rFonts w:ascii="Arial" w:hAnsi="Arial"/>
          <w:i/>
          <w:sz w:val="21"/>
          <w:shd w:fill="F8F8F8" w:color="auto" w:val="clear"/>
        </w:rPr>
        <w:t>Murcia</w:t>
      </w:r>
      <w:r>
        <w:rPr>
          <w:rFonts w:ascii="Arial" w:hAnsi="Arial"/>
          <w:i/>
          <w:spacing w:val="15"/>
          <w:sz w:val="21"/>
          <w:shd w:fill="F8F8F8" w:color="auto" w:val="clear"/>
        </w:rPr>
        <w:t> </w:t>
      </w:r>
      <w:r>
        <w:rPr>
          <w:rFonts w:ascii="Arial" w:hAnsi="Arial"/>
          <w:i/>
          <w:sz w:val="21"/>
          <w:shd w:fill="F8F8F8" w:color="auto" w:val="clear"/>
        </w:rPr>
        <w:t>para</w:t>
      </w:r>
      <w:r>
        <w:rPr>
          <w:rFonts w:ascii="Arial" w:hAnsi="Arial"/>
          <w:i/>
          <w:spacing w:val="15"/>
          <w:sz w:val="21"/>
          <w:shd w:fill="F8F8F8" w:color="auto" w:val="clear"/>
        </w:rPr>
        <w:t> </w:t>
      </w:r>
      <w:r>
        <w:rPr>
          <w:rFonts w:ascii="Arial" w:hAnsi="Arial"/>
          <w:i/>
          <w:sz w:val="21"/>
          <w:shd w:fill="F8F8F8" w:color="auto" w:val="clear"/>
        </w:rPr>
        <w:t>buscar</w:t>
      </w:r>
      <w:r>
        <w:rPr>
          <w:rFonts w:ascii="Arial" w:hAnsi="Arial"/>
          <w:i/>
          <w:spacing w:val="13"/>
          <w:sz w:val="21"/>
          <w:shd w:fill="F8F8F8" w:color="auto" w:val="clear"/>
        </w:rPr>
        <w:t> </w:t>
      </w:r>
      <w:r>
        <w:rPr>
          <w:rFonts w:ascii="Arial" w:hAnsi="Arial"/>
          <w:i/>
          <w:sz w:val="21"/>
          <w:shd w:fill="F8F8F8" w:color="auto" w:val="clear"/>
        </w:rPr>
        <w:t>el</w:t>
      </w:r>
      <w:r>
        <w:rPr>
          <w:rFonts w:ascii="Arial" w:hAnsi="Arial"/>
          <w:i/>
          <w:spacing w:val="16"/>
          <w:sz w:val="21"/>
          <w:shd w:fill="F8F8F8" w:color="auto" w:val="clear"/>
        </w:rPr>
        <w:t> </w:t>
      </w:r>
      <w:r>
        <w:rPr>
          <w:rFonts w:ascii="Arial" w:hAnsi="Arial"/>
          <w:i/>
          <w:sz w:val="21"/>
          <w:shd w:fill="F8F8F8" w:color="auto" w:val="clear"/>
        </w:rPr>
        <w:t>mejor</w:t>
      </w:r>
      <w:r>
        <w:rPr>
          <w:rFonts w:ascii="Arial" w:hAnsi="Arial"/>
          <w:i/>
          <w:spacing w:val="14"/>
          <w:sz w:val="21"/>
          <w:shd w:fill="F8F8F8" w:color="auto" w:val="clear"/>
        </w:rPr>
        <w:t> </w:t>
      </w:r>
      <w:r>
        <w:rPr>
          <w:rFonts w:ascii="Arial" w:hAnsi="Arial"/>
          <w:i/>
          <w:sz w:val="21"/>
          <w:shd w:fill="F8F8F8" w:color="auto" w:val="clear"/>
        </w:rPr>
        <w:t>arroz</w:t>
      </w:r>
      <w:r>
        <w:rPr>
          <w:rFonts w:ascii="Arial" w:hAnsi="Arial"/>
          <w:i/>
          <w:spacing w:val="13"/>
          <w:sz w:val="21"/>
          <w:shd w:fill="F8F8F8" w:color="auto" w:val="clear"/>
        </w:rPr>
        <w:t> </w:t>
      </w:r>
      <w:r>
        <w:rPr>
          <w:rFonts w:ascii="Arial" w:hAnsi="Arial"/>
          <w:i/>
          <w:sz w:val="21"/>
          <w:shd w:fill="F8F8F8" w:color="auto" w:val="clear"/>
        </w:rPr>
        <w:t>caldero</w:t>
      </w:r>
      <w:r>
        <w:rPr>
          <w:rFonts w:ascii="Arial" w:hAnsi="Arial"/>
          <w:i/>
          <w:spacing w:val="15"/>
          <w:sz w:val="21"/>
          <w:shd w:fill="F8F8F8" w:color="auto" w:val="clear"/>
        </w:rPr>
        <w:t> </w:t>
      </w:r>
      <w:r>
        <w:rPr>
          <w:rFonts w:ascii="Arial" w:hAnsi="Arial"/>
          <w:i/>
          <w:sz w:val="21"/>
          <w:shd w:fill="F8F8F8" w:color="auto" w:val="clear"/>
        </w:rPr>
        <w:t>de</w:t>
      </w:r>
      <w:r>
        <w:rPr>
          <w:rFonts w:ascii="Arial" w:hAnsi="Arial"/>
          <w:i/>
          <w:spacing w:val="15"/>
          <w:sz w:val="21"/>
          <w:shd w:fill="F8F8F8" w:color="auto" w:val="clear"/>
        </w:rPr>
        <w:t> </w:t>
      </w:r>
      <w:r>
        <w:rPr>
          <w:rFonts w:ascii="Arial" w:hAnsi="Arial"/>
          <w:i/>
          <w:sz w:val="21"/>
          <w:shd w:fill="F8F8F8" w:color="auto" w:val="clear"/>
        </w:rPr>
        <w:t>la</w:t>
      </w:r>
      <w:r>
        <w:rPr>
          <w:rFonts w:ascii="Arial" w:hAnsi="Arial"/>
          <w:i/>
          <w:spacing w:val="14"/>
          <w:sz w:val="21"/>
          <w:shd w:fill="F8F8F8" w:color="auto" w:val="clear"/>
        </w:rPr>
        <w:t> </w:t>
      </w:r>
      <w:r>
        <w:rPr>
          <w:rFonts w:ascii="Arial" w:hAnsi="Arial"/>
          <w:i/>
          <w:sz w:val="21"/>
          <w:shd w:fill="F8F8F8" w:color="auto" w:val="clear"/>
        </w:rPr>
        <w:t>región</w:t>
      </w:r>
      <w:r>
        <w:rPr>
          <w:rFonts w:ascii="Arial" w:hAnsi="Arial"/>
          <w:i/>
          <w:spacing w:val="16"/>
          <w:sz w:val="21"/>
          <w:shd w:fill="F8F8F8" w:color="auto" w:val="clear"/>
        </w:rPr>
        <w:t> </w:t>
      </w:r>
      <w:r>
        <w:rPr>
          <w:rFonts w:ascii="Arial" w:hAnsi="Arial"/>
          <w:i/>
          <w:sz w:val="21"/>
          <w:shd w:fill="F8F8F8" w:color="auto" w:val="clear"/>
        </w:rPr>
        <w:t>con</w:t>
      </w:r>
      <w:r>
        <w:rPr>
          <w:rFonts w:ascii="Arial" w:hAnsi="Arial"/>
          <w:i/>
          <w:spacing w:val="-56"/>
          <w:sz w:val="21"/>
        </w:rPr>
        <w:t> </w:t>
      </w:r>
      <w:r>
        <w:rPr>
          <w:rFonts w:ascii="Arial" w:hAnsi="Arial"/>
          <w:i/>
          <w:sz w:val="21"/>
          <w:shd w:fill="F8F8F8" w:color="auto" w:val="clear"/>
        </w:rPr>
        <w:t>su Batalla de Restaurantes. Los restaurantes Al Lío, La Solana, la Freiduría Mar</w:t>
      </w:r>
      <w:r>
        <w:rPr>
          <w:rFonts w:ascii="Arial" w:hAnsi="Arial"/>
          <w:i/>
          <w:spacing w:val="1"/>
          <w:sz w:val="21"/>
        </w:rPr>
        <w:t> </w:t>
      </w:r>
      <w:r>
        <w:rPr>
          <w:rFonts w:ascii="Arial" w:hAnsi="Arial"/>
          <w:i/>
          <w:sz w:val="21"/>
          <w:shd w:fill="F8F8F8" w:color="auto" w:val="clear"/>
        </w:rPr>
        <w:t>Menor y Maloca compiten por el honor de ser los que mejor preparan este plato</w:t>
      </w:r>
      <w:r>
        <w:rPr>
          <w:rFonts w:ascii="Arial" w:hAnsi="Arial"/>
          <w:i/>
          <w:spacing w:val="1"/>
          <w:sz w:val="21"/>
        </w:rPr>
        <w:t> </w:t>
      </w:r>
      <w:r>
        <w:rPr>
          <w:rFonts w:ascii="Arial" w:hAnsi="Arial"/>
          <w:i/>
          <w:sz w:val="21"/>
          <w:shd w:fill="F8F8F8" w:color="auto" w:val="clear"/>
        </w:rPr>
        <w:t>típico</w:t>
      </w:r>
      <w:r>
        <w:rPr>
          <w:rFonts w:ascii="Arial" w:hAnsi="Arial"/>
          <w:i/>
          <w:spacing w:val="-2"/>
          <w:sz w:val="21"/>
          <w:shd w:fill="F8F8F8" w:color="auto" w:val="clear"/>
        </w:rPr>
        <w:t> </w:t>
      </w:r>
      <w:r>
        <w:rPr>
          <w:rFonts w:ascii="Arial" w:hAnsi="Arial"/>
          <w:i/>
          <w:sz w:val="21"/>
          <w:shd w:fill="F8F8F8" w:color="auto" w:val="clear"/>
        </w:rPr>
        <w:t>murciano.</w:t>
      </w:r>
      <w:r>
        <w:rPr>
          <w:rFonts w:ascii="Arial" w:hAnsi="Arial"/>
          <w:i/>
          <w:spacing w:val="-1"/>
          <w:sz w:val="21"/>
          <w:shd w:fill="F8F8F8" w:color="auto" w:val="clear"/>
        </w:rPr>
        <w:t> </w:t>
      </w:r>
      <w:r>
        <w:rPr>
          <w:rFonts w:ascii="Arial" w:hAnsi="Arial"/>
          <w:i/>
          <w:sz w:val="21"/>
          <w:shd w:fill="F8F8F8" w:color="auto" w:val="clear"/>
        </w:rPr>
        <w:t>¿Quién</w:t>
      </w:r>
      <w:r>
        <w:rPr>
          <w:rFonts w:ascii="Arial" w:hAnsi="Arial"/>
          <w:i/>
          <w:spacing w:val="-1"/>
          <w:sz w:val="21"/>
          <w:shd w:fill="F8F8F8" w:color="auto" w:val="clear"/>
        </w:rPr>
        <w:t> </w:t>
      </w:r>
      <w:r>
        <w:rPr>
          <w:rFonts w:ascii="Arial" w:hAnsi="Arial"/>
          <w:i/>
          <w:sz w:val="21"/>
          <w:shd w:fill="F8F8F8" w:color="auto" w:val="clear"/>
        </w:rPr>
        <w:t>se llevará</w:t>
      </w:r>
      <w:r>
        <w:rPr>
          <w:rFonts w:ascii="Arial" w:hAnsi="Arial"/>
          <w:i/>
          <w:spacing w:val="-1"/>
          <w:sz w:val="21"/>
          <w:shd w:fill="F8F8F8" w:color="auto" w:val="clear"/>
        </w:rPr>
        <w:t> </w:t>
      </w:r>
      <w:r>
        <w:rPr>
          <w:rFonts w:ascii="Arial" w:hAnsi="Arial"/>
          <w:i/>
          <w:sz w:val="21"/>
          <w:shd w:fill="F8F8F8" w:color="auto" w:val="clear"/>
        </w:rPr>
        <w:t>el</w:t>
      </w:r>
      <w:r>
        <w:rPr>
          <w:rFonts w:ascii="Arial" w:hAnsi="Arial"/>
          <w:i/>
          <w:spacing w:val="-3"/>
          <w:sz w:val="21"/>
          <w:shd w:fill="F8F8F8" w:color="auto" w:val="clear"/>
        </w:rPr>
        <w:t> </w:t>
      </w:r>
      <w:r>
        <w:rPr>
          <w:rFonts w:ascii="Arial" w:hAnsi="Arial"/>
          <w:i/>
          <w:sz w:val="21"/>
          <w:shd w:fill="F8F8F8" w:color="auto" w:val="clear"/>
        </w:rPr>
        <w:t>premio?</w:t>
      </w:r>
      <w:r>
        <w:rPr>
          <w:rFonts w:ascii="Arial" w:hAnsi="Arial"/>
          <w:i/>
          <w:spacing w:val="-1"/>
          <w:sz w:val="21"/>
          <w:shd w:fill="F8F8F8" w:color="auto" w:val="clear"/>
        </w:rPr>
        <w:t> </w:t>
      </w:r>
      <w:r>
        <w:rPr>
          <w:rFonts w:ascii="Arial" w:hAnsi="Arial"/>
          <w:i/>
          <w:sz w:val="21"/>
          <w:shd w:fill="F8F8F8" w:color="auto" w:val="clear"/>
        </w:rPr>
        <w:t>Disfruta</w:t>
      </w:r>
      <w:r>
        <w:rPr>
          <w:rFonts w:ascii="Arial" w:hAnsi="Arial"/>
          <w:i/>
          <w:spacing w:val="-2"/>
          <w:sz w:val="21"/>
          <w:shd w:fill="F8F8F8" w:color="auto" w:val="clear"/>
        </w:rPr>
        <w:t> </w:t>
      </w:r>
      <w:r>
        <w:rPr>
          <w:rFonts w:ascii="Arial" w:hAnsi="Arial"/>
          <w:i/>
          <w:sz w:val="21"/>
          <w:shd w:fill="F8F8F8" w:color="auto" w:val="clear"/>
        </w:rPr>
        <w:t>de</w:t>
      </w:r>
      <w:r>
        <w:rPr>
          <w:rFonts w:ascii="Arial" w:hAnsi="Arial"/>
          <w:i/>
          <w:spacing w:val="-1"/>
          <w:sz w:val="21"/>
          <w:shd w:fill="F8F8F8" w:color="auto" w:val="clear"/>
        </w:rPr>
        <w:t> </w:t>
      </w:r>
      <w:r>
        <w:rPr>
          <w:rFonts w:ascii="Arial" w:hAnsi="Arial"/>
          <w:i/>
          <w:sz w:val="21"/>
          <w:shd w:fill="F8F8F8" w:color="auto" w:val="clear"/>
        </w:rPr>
        <w:t>'Batalla</w:t>
      </w:r>
      <w:r>
        <w:rPr>
          <w:rFonts w:ascii="Arial" w:hAnsi="Arial"/>
          <w:i/>
          <w:spacing w:val="-1"/>
          <w:sz w:val="21"/>
          <w:shd w:fill="F8F8F8" w:color="auto" w:val="clear"/>
        </w:rPr>
        <w:t> </w:t>
      </w:r>
      <w:r>
        <w:rPr>
          <w:rFonts w:ascii="Arial" w:hAnsi="Arial"/>
          <w:i/>
          <w:sz w:val="21"/>
          <w:shd w:fill="F8F8F8" w:color="auto" w:val="clear"/>
        </w:rPr>
        <w:t>de</w:t>
      </w:r>
      <w:r>
        <w:rPr>
          <w:rFonts w:ascii="Arial" w:hAnsi="Arial"/>
          <w:i/>
          <w:spacing w:val="-3"/>
          <w:sz w:val="21"/>
          <w:shd w:fill="F8F8F8" w:color="auto" w:val="clear"/>
        </w:rPr>
        <w:t> </w:t>
      </w:r>
      <w:r>
        <w:rPr>
          <w:rFonts w:ascii="Arial" w:hAnsi="Arial"/>
          <w:i/>
          <w:sz w:val="21"/>
          <w:shd w:fill="F8F8F8" w:color="auto" w:val="clear"/>
        </w:rPr>
        <w:t>restaurantes'.</w:t>
      </w:r>
    </w:p>
    <w:p>
      <w:pPr>
        <w:pStyle w:val="BodyText"/>
        <w:spacing w:before="3"/>
        <w:rPr>
          <w:rFonts w:ascii="Arial"/>
          <w:i/>
          <w:sz w:val="22"/>
        </w:rPr>
      </w:pPr>
    </w:p>
    <w:p>
      <w:pPr>
        <w:pStyle w:val="BodyText"/>
        <w:spacing w:line="247" w:lineRule="auto" w:before="1"/>
        <w:ind w:left="2013" w:right="217"/>
        <w:jc w:val="both"/>
      </w:pPr>
      <w:r>
        <w:rPr/>
        <w:t>Por todos es sabido que el caldero es un plato de típico de la Costa de Cartagena y del</w:t>
      </w:r>
      <w:r>
        <w:rPr>
          <w:spacing w:val="1"/>
        </w:rPr>
        <w:t> </w:t>
      </w:r>
      <w:r>
        <w:rPr/>
        <w:t>Mar</w:t>
      </w:r>
      <w:r>
        <w:rPr>
          <w:spacing w:val="-1"/>
        </w:rPr>
        <w:t> </w:t>
      </w:r>
      <w:r>
        <w:rPr/>
        <w:t>Menor, costa 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provincia marítima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Cartagena.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013" w:right="214"/>
        <w:jc w:val="both"/>
      </w:pPr>
      <w:r>
        <w:rPr/>
        <w:t>Tras contactar con dicha cadena e informarles de esta circunstancia la respuesta fue</w:t>
      </w:r>
      <w:r>
        <w:rPr>
          <w:spacing w:val="1"/>
        </w:rPr>
        <w:t> </w:t>
      </w:r>
      <w:r>
        <w:rPr/>
        <w:t>redactar una nueva noticia con el titular "Así se guisa un buen caldero, el plato típico de</w:t>
      </w:r>
      <w:r>
        <w:rPr>
          <w:spacing w:val="1"/>
        </w:rPr>
        <w:t> </w:t>
      </w:r>
      <w:r>
        <w:rPr/>
        <w:t>Campo</w:t>
      </w:r>
      <w:r>
        <w:rPr>
          <w:spacing w:val="-1"/>
        </w:rPr>
        <w:t> </w:t>
      </w:r>
      <w:r>
        <w:rPr/>
        <w:t>de Cartagena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enamora a</w:t>
      </w:r>
      <w:r>
        <w:rPr>
          <w:spacing w:val="1"/>
        </w:rPr>
        <w:t> </w:t>
      </w:r>
      <w:r>
        <w:rPr/>
        <w:t>Chicote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Batalla de</w:t>
      </w:r>
      <w:r>
        <w:rPr>
          <w:spacing w:val="-1"/>
        </w:rPr>
        <w:t> </w:t>
      </w:r>
      <w:r>
        <w:rPr/>
        <w:t>restaurantes".</w:t>
      </w:r>
    </w:p>
    <w:p>
      <w:pPr>
        <w:pStyle w:val="BodyText"/>
        <w:spacing w:before="5"/>
      </w:pPr>
    </w:p>
    <w:p>
      <w:pPr>
        <w:pStyle w:val="BodyText"/>
        <w:spacing w:line="247" w:lineRule="auto"/>
        <w:ind w:left="2013" w:right="216"/>
        <w:jc w:val="both"/>
      </w:pPr>
      <w:r>
        <w:rPr/>
        <w:t>Quiere</w:t>
      </w:r>
      <w:r>
        <w:rPr>
          <w:spacing w:val="1"/>
        </w:rPr>
        <w:t> </w:t>
      </w:r>
      <w:r>
        <w:rPr/>
        <w:t>esto</w:t>
      </w:r>
      <w:r>
        <w:rPr>
          <w:spacing w:val="1"/>
        </w:rPr>
        <w:t> </w:t>
      </w:r>
      <w:r>
        <w:rPr/>
        <w:t>decir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explica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cuestión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medios</w:t>
      </w:r>
      <w:r>
        <w:rPr>
          <w:spacing w:val="1"/>
        </w:rPr>
        <w:t> </w:t>
      </w:r>
      <w:r>
        <w:rPr/>
        <w:t>son</w:t>
      </w:r>
      <w:r>
        <w:rPr>
          <w:spacing w:val="58"/>
        </w:rPr>
        <w:t> </w:t>
      </w:r>
      <w:r>
        <w:rPr/>
        <w:t>receptivos</w:t>
      </w:r>
      <w:r>
        <w:rPr>
          <w:spacing w:val="59"/>
        </w:rPr>
        <w:t> </w:t>
      </w:r>
      <w:r>
        <w:rPr/>
        <w:t>y</w:t>
      </w:r>
      <w:r>
        <w:rPr>
          <w:spacing w:val="1"/>
        </w:rPr>
        <w:t> </w:t>
      </w:r>
      <w:r>
        <w:rPr/>
        <w:t>subsanan</w:t>
      </w:r>
      <w:r>
        <w:rPr>
          <w:spacing w:val="-1"/>
        </w:rPr>
        <w:t> </w:t>
      </w:r>
      <w:r>
        <w:rPr/>
        <w:t>sus errores.</w:t>
      </w:r>
    </w:p>
    <w:p>
      <w:pPr>
        <w:pStyle w:val="BodyText"/>
        <w:spacing w:before="1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1557946</wp:posOffset>
            </wp:positionH>
            <wp:positionV relativeFrom="paragraph">
              <wp:posOffset>157431</wp:posOffset>
            </wp:positionV>
            <wp:extent cx="5298388" cy="2412396"/>
            <wp:effectExtent l="0" t="0" r="0" b="0"/>
            <wp:wrapTopAndBottom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8388" cy="2412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8"/>
        </w:rPr>
        <w:sectPr>
          <w:type w:val="continuous"/>
          <w:pgSz w:w="11900" w:h="16840"/>
          <w:pgMar w:top="400" w:bottom="1540" w:left="44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spacing w:after="0"/>
        <w:rPr>
          <w:sz w:val="20"/>
        </w:rPr>
        <w:sectPr>
          <w:pgSz w:w="11900" w:h="16840"/>
          <w:pgMar w:header="0" w:footer="1345" w:top="460" w:bottom="1540" w:left="440" w:right="780"/>
        </w:sect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spacing w:before="113"/>
        <w:ind w:left="90" w:right="23" w:firstLine="0"/>
        <w:jc w:val="center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357120</wp:posOffset>
            </wp:positionH>
            <wp:positionV relativeFrom="paragraph">
              <wp:posOffset>-453119</wp:posOffset>
            </wp:positionV>
            <wp:extent cx="473400" cy="473400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8.543381pt;margin-top:16.082497pt;width:16.5pt;height:85.45pt;mso-position-horizontal-relative:page;mso-position-vertical-relative:paragraph;z-index:15735296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43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z w:val="12"/>
                    </w:rPr>
                    <w:t>JESUS</w:t>
                  </w:r>
                  <w:r>
                    <w:rPr>
                      <w:rFonts w:asci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GIMENEZ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GALLO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29/04/2024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hyperlink r:id="rId9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5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357120</wp:posOffset>
            </wp:positionH>
            <wp:positionV relativeFrom="paragraph">
              <wp:posOffset>216855</wp:posOffset>
            </wp:positionV>
            <wp:extent cx="477217" cy="476250"/>
            <wp:effectExtent l="0" t="0" r="0" b="0"/>
            <wp:wrapTopAndBottom/>
            <wp:docPr id="1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7"/>
        <w:ind w:left="90" w:right="22" w:firstLine="0"/>
        <w:jc w:val="center"/>
        <w:rPr>
          <w:rFonts w:ascii="Tahoma"/>
          <w:sz w:val="12"/>
        </w:rPr>
      </w:pPr>
      <w:hyperlink r:id="rId11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BodyText"/>
        <w:spacing w:line="247" w:lineRule="auto" w:before="100"/>
        <w:ind w:left="107" w:right="212"/>
        <w:jc w:val="both"/>
      </w:pPr>
      <w:r>
        <w:rPr/>
        <w:br w:type="column"/>
      </w:r>
      <w:r>
        <w:rPr/>
        <w:t>Por</w:t>
      </w:r>
      <w:r>
        <w:rPr>
          <w:spacing w:val="1"/>
        </w:rPr>
        <w:t> </w:t>
      </w:r>
      <w:r>
        <w:rPr/>
        <w:t>otro</w:t>
      </w:r>
      <w:r>
        <w:rPr>
          <w:spacing w:val="1"/>
        </w:rPr>
        <w:t> </w:t>
      </w:r>
      <w:r>
        <w:rPr/>
        <w:t>lado</w:t>
      </w:r>
      <w:r>
        <w:rPr>
          <w:spacing w:val="1"/>
        </w:rPr>
        <w:t> </w:t>
      </w:r>
      <w:r>
        <w:rPr/>
        <w:t>hay</w:t>
      </w:r>
      <w:r>
        <w:rPr>
          <w:spacing w:val="1"/>
        </w:rPr>
        <w:t> </w:t>
      </w:r>
      <w:r>
        <w:rPr/>
        <w:t>portales</w:t>
      </w:r>
      <w:r>
        <w:rPr>
          <w:spacing w:val="1"/>
        </w:rPr>
        <w:t> </w:t>
      </w:r>
      <w:r>
        <w:rPr/>
        <w:t>web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publicaciones,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puede</w:t>
      </w:r>
      <w:r>
        <w:rPr>
          <w:spacing w:val="1"/>
        </w:rPr>
        <w:t> </w:t>
      </w:r>
      <w:r>
        <w:rPr/>
        <w:t>verse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fotografía,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hablan</w:t>
      </w:r>
      <w:r>
        <w:rPr>
          <w:spacing w:val="-1"/>
        </w:rPr>
        <w:t> </w:t>
      </w:r>
      <w:r>
        <w:rPr/>
        <w:t>del</w:t>
      </w:r>
      <w:r>
        <w:rPr>
          <w:spacing w:val="3"/>
        </w:rPr>
        <w:t> </w:t>
      </w:r>
      <w:r>
        <w:rPr/>
        <w:t>puerto de Murcia.</w:t>
      </w:r>
    </w:p>
    <w:p>
      <w:pPr>
        <w:pStyle w:val="BodyText"/>
        <w:spacing w:before="11"/>
      </w:pPr>
    </w:p>
    <w:p>
      <w:pPr>
        <w:pStyle w:val="BodyText"/>
        <w:spacing w:line="247" w:lineRule="auto"/>
        <w:ind w:left="107" w:right="212"/>
        <w:jc w:val="both"/>
      </w:pPr>
      <w:r>
        <w:rPr/>
        <w:t>Este tipo de promoción o publicidad engañosa no afecta sólo a aquellos que si “pican”</w:t>
      </w:r>
      <w:r>
        <w:rPr>
          <w:spacing w:val="1"/>
        </w:rPr>
        <w:t> </w:t>
      </w:r>
      <w:r>
        <w:rPr/>
        <w:t>podrán comprobar la inexistencia del citado puerto, sino que afectan directamente a la</w:t>
      </w:r>
      <w:r>
        <w:rPr>
          <w:spacing w:val="1"/>
        </w:rPr>
        <w:t> </w:t>
      </w:r>
      <w:r>
        <w:rPr/>
        <w:t>promoción</w:t>
      </w:r>
      <w:r>
        <w:rPr>
          <w:spacing w:val="-2"/>
        </w:rPr>
        <w:t> </w:t>
      </w:r>
      <w:r>
        <w:rPr/>
        <w:t>de Cartagena como</w:t>
      </w:r>
      <w:r>
        <w:rPr>
          <w:spacing w:val="-2"/>
        </w:rPr>
        <w:t> </w:t>
      </w:r>
      <w:r>
        <w:rPr/>
        <w:t>destino.</w:t>
      </w:r>
    </w:p>
    <w:p>
      <w:pPr>
        <w:pStyle w:val="BodyText"/>
        <w:rPr>
          <w:sz w:val="22"/>
        </w:rPr>
      </w:pPr>
    </w:p>
    <w:p>
      <w:pPr>
        <w:pStyle w:val="BodyText"/>
        <w:spacing w:line="247" w:lineRule="auto"/>
        <w:ind w:left="107" w:right="210"/>
        <w:jc w:val="both"/>
      </w:pPr>
      <w:r>
        <w:rPr/>
        <w:t>Es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consideramos</w:t>
      </w:r>
      <w:r>
        <w:rPr>
          <w:spacing w:val="1"/>
        </w:rPr>
        <w:t> </w:t>
      </w:r>
      <w:r>
        <w:rPr/>
        <w:t>igualmente</w:t>
      </w:r>
      <w:r>
        <w:rPr>
          <w:spacing w:val="1"/>
        </w:rPr>
        <w:t> </w:t>
      </w:r>
      <w:r>
        <w:rPr/>
        <w:t>relevante</w:t>
      </w:r>
      <w:r>
        <w:rPr>
          <w:spacing w:val="1"/>
        </w:rPr>
        <w:t> </w:t>
      </w:r>
      <w:r>
        <w:rPr/>
        <w:t>actuar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diligencia</w:t>
      </w:r>
      <w:r>
        <w:rPr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tan</w:t>
      </w:r>
      <w:r>
        <w:rPr>
          <w:spacing w:val="-4"/>
        </w:rPr>
        <w:t> </w:t>
      </w:r>
      <w:r>
        <w:rPr/>
        <w:t>pronto se</w:t>
      </w:r>
      <w:r>
        <w:rPr>
          <w:spacing w:val="-1"/>
        </w:rPr>
        <w:t> </w:t>
      </w:r>
      <w:r>
        <w:rPr/>
        <w:t>conozcan,</w:t>
      </w:r>
      <w:r>
        <w:rPr>
          <w:spacing w:val="1"/>
        </w:rPr>
        <w:t> </w:t>
      </w:r>
      <w:r>
        <w:rPr/>
        <w:t>advirtiendo del</w:t>
      </w:r>
      <w:r>
        <w:rPr>
          <w:spacing w:val="-3"/>
        </w:rPr>
        <w:t> </w:t>
      </w:r>
      <w:r>
        <w:rPr/>
        <w:t>error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solicitando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subsanación.</w:t>
      </w:r>
    </w:p>
    <w:p>
      <w:pPr>
        <w:pStyle w:val="BodyText"/>
        <w:spacing w:before="10"/>
      </w:pPr>
    </w:p>
    <w:p>
      <w:pPr>
        <w:pStyle w:val="BodyText"/>
        <w:ind w:left="107"/>
        <w:jc w:val="both"/>
      </w:pPr>
      <w:r>
        <w:rPr/>
        <w:t>Por</w:t>
      </w:r>
      <w:r>
        <w:rPr>
          <w:spacing w:val="-1"/>
        </w:rPr>
        <w:t> </w:t>
      </w:r>
      <w:r>
        <w:rPr/>
        <w:t>todo</w:t>
      </w:r>
      <w:r>
        <w:rPr>
          <w:spacing w:val="-1"/>
        </w:rPr>
        <w:t> </w:t>
      </w:r>
      <w:r>
        <w:rPr/>
        <w:t>lo</w:t>
      </w:r>
      <w:r>
        <w:rPr>
          <w:spacing w:val="-3"/>
        </w:rPr>
        <w:t> </w:t>
      </w:r>
      <w:r>
        <w:rPr/>
        <w:t>anteriormente</w:t>
      </w:r>
      <w:r>
        <w:rPr>
          <w:spacing w:val="-2"/>
        </w:rPr>
        <w:t> </w:t>
      </w:r>
      <w:r>
        <w:rPr/>
        <w:t>expuesto,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concejal</w:t>
      </w:r>
      <w:r>
        <w:rPr>
          <w:spacing w:val="4"/>
        </w:rPr>
        <w:t> </w:t>
      </w:r>
      <w:r>
        <w:rPr/>
        <w:t>que</w:t>
      </w:r>
      <w:r>
        <w:rPr>
          <w:spacing w:val="-1"/>
        </w:rPr>
        <w:t> </w:t>
      </w:r>
      <w:r>
        <w:rPr/>
        <w:t>suscribe</w:t>
      </w:r>
      <w:r>
        <w:rPr>
          <w:spacing w:val="-3"/>
        </w:rPr>
        <w:t> </w:t>
      </w:r>
      <w:r>
        <w:rPr/>
        <w:t>eleva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Pleno</w:t>
      </w:r>
      <w:r>
        <w:rPr>
          <w:spacing w:val="-1"/>
        </w:rPr>
        <w:t> </w:t>
      </w:r>
      <w:r>
        <w:rPr/>
        <w:t>la siguiente</w:t>
      </w:r>
    </w:p>
    <w:p>
      <w:pPr>
        <w:pStyle w:val="BodyText"/>
        <w:spacing w:before="5"/>
        <w:rPr>
          <w:sz w:val="22"/>
        </w:rPr>
      </w:pPr>
    </w:p>
    <w:p>
      <w:pPr>
        <w:pStyle w:val="Heading1"/>
        <w:ind w:left="3882" w:right="3988"/>
      </w:pPr>
      <w:r>
        <w:rPr/>
        <w:t>MOCIÓN</w:t>
      </w:r>
    </w:p>
    <w:p>
      <w:pPr>
        <w:pStyle w:val="BodyText"/>
        <w:spacing w:before="5"/>
        <w:rPr>
          <w:rFonts w:ascii="Arial"/>
          <w:b/>
          <w:sz w:val="22"/>
        </w:rPr>
      </w:pPr>
    </w:p>
    <w:p>
      <w:pPr>
        <w:pStyle w:val="BodyText"/>
        <w:spacing w:line="249" w:lineRule="auto" w:before="1"/>
        <w:ind w:left="107" w:right="215"/>
        <w:jc w:val="both"/>
      </w:pPr>
      <w:r>
        <w:rPr/>
        <w:pict>
          <v:shape style="position:absolute;margin-left:38.543373pt;margin-top:50.839592pt;width:16.5pt;height:100.25pt;mso-position-horizontal-relative:page;mso-position-vertical-relative:paragraph;z-index:15734784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29/04/2024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10:33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59196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r>
        <w:rPr/>
        <w:t>Que el Pleno insta al Gobierno local a remitir un comunicado institucional a todos los</w:t>
      </w:r>
      <w:r>
        <w:rPr>
          <w:spacing w:val="1"/>
        </w:rPr>
        <w:t> </w:t>
      </w:r>
      <w:r>
        <w:rPr/>
        <w:t>medios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comunicación,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privados,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administraciones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otras</w:t>
      </w:r>
      <w:r>
        <w:rPr>
          <w:spacing w:val="1"/>
        </w:rPr>
        <w:t> </w:t>
      </w:r>
      <w:r>
        <w:rPr/>
        <w:t>instituciones que divulguen noticias, hechos o acontecimientos acaecidos o relativos a</w:t>
      </w:r>
      <w:r>
        <w:rPr>
          <w:spacing w:val="1"/>
        </w:rPr>
        <w:t> </w:t>
      </w:r>
      <w:r>
        <w:rPr/>
        <w:t>Cartagena en el que reclame que en lo sucesivo no se omita ni confunda el nombre de</w:t>
      </w:r>
      <w:r>
        <w:rPr>
          <w:spacing w:val="1"/>
        </w:rPr>
        <w:t> </w:t>
      </w:r>
      <w:r>
        <w:rPr/>
        <w:t>nuestro</w:t>
      </w:r>
      <w:r>
        <w:rPr>
          <w:spacing w:val="-2"/>
        </w:rPr>
        <w:t> </w:t>
      </w:r>
      <w:r>
        <w:rPr/>
        <w:t>municipio,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enclaves, su costa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comarca.</w:t>
      </w:r>
    </w:p>
    <w:p>
      <w:pPr>
        <w:pStyle w:val="BodyText"/>
        <w:spacing w:before="2"/>
      </w:pPr>
    </w:p>
    <w:p>
      <w:pPr>
        <w:pStyle w:val="BodyText"/>
        <w:spacing w:line="247" w:lineRule="auto"/>
        <w:ind w:left="107" w:right="210"/>
        <w:jc w:val="both"/>
      </w:pPr>
      <w:r>
        <w:rPr/>
        <w:t>Que asimismo insta a que el gabinete de comunicación del Ayuntamiento contacte de</w:t>
      </w:r>
      <w:r>
        <w:rPr>
          <w:spacing w:val="1"/>
        </w:rPr>
        <w:t> </w:t>
      </w:r>
      <w:r>
        <w:rPr/>
        <w:t>forma diligente con los responsables de las publicaciones que omitan, tergiversen o se</w:t>
      </w:r>
      <w:r>
        <w:rPr>
          <w:spacing w:val="1"/>
        </w:rPr>
        <w:t> </w:t>
      </w:r>
      <w:r>
        <w:rPr/>
        <w:t>apropien de monumentos, paisajes, lugares o cualesquiera otras señas de identidad de</w:t>
      </w:r>
      <w:r>
        <w:rPr>
          <w:spacing w:val="1"/>
        </w:rPr>
        <w:t> </w:t>
      </w:r>
      <w:r>
        <w:rPr/>
        <w:t>nuestro</w:t>
      </w:r>
      <w:r>
        <w:rPr>
          <w:spacing w:val="9"/>
        </w:rPr>
        <w:t> </w:t>
      </w:r>
      <w:r>
        <w:rPr/>
        <w:t>municipio</w:t>
      </w:r>
      <w:r>
        <w:rPr>
          <w:spacing w:val="13"/>
        </w:rPr>
        <w:t> </w:t>
      </w:r>
      <w:r>
        <w:rPr/>
        <w:t>informándoles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/>
        <w:t>su</w:t>
      </w:r>
      <w:r>
        <w:rPr>
          <w:spacing w:val="10"/>
        </w:rPr>
        <w:t> </w:t>
      </w:r>
      <w:r>
        <w:rPr/>
        <w:t>error</w:t>
      </w:r>
      <w:r>
        <w:rPr>
          <w:spacing w:val="10"/>
        </w:rPr>
        <w:t> </w:t>
      </w:r>
      <w:r>
        <w:rPr/>
        <w:t>e</w:t>
      </w:r>
      <w:r>
        <w:rPr>
          <w:spacing w:val="11"/>
        </w:rPr>
        <w:t> </w:t>
      </w:r>
      <w:r>
        <w:rPr/>
        <w:t>instándoles</w:t>
      </w:r>
      <w:r>
        <w:rPr>
          <w:spacing w:val="10"/>
        </w:rPr>
        <w:t> </w:t>
      </w:r>
      <w:r>
        <w:rPr/>
        <w:t>a</w:t>
      </w:r>
      <w:r>
        <w:rPr>
          <w:spacing w:val="12"/>
        </w:rPr>
        <w:t> </w:t>
      </w:r>
      <w:r>
        <w:rPr/>
        <w:t>la</w:t>
      </w:r>
      <w:r>
        <w:rPr>
          <w:spacing w:val="12"/>
        </w:rPr>
        <w:t> </w:t>
      </w:r>
      <w:r>
        <w:rPr/>
        <w:t>rectificación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éstas</w:t>
      </w:r>
      <w:r>
        <w:rPr>
          <w:spacing w:val="9"/>
        </w:rPr>
        <w:t> </w:t>
      </w:r>
      <w:r>
        <w:rPr/>
        <w:t>para</w:t>
      </w:r>
      <w:r>
        <w:rPr>
          <w:spacing w:val="-56"/>
        </w:rPr>
        <w:t> </w:t>
      </w:r>
      <w:r>
        <w:rPr/>
        <w:t>la</w:t>
      </w:r>
      <w:r>
        <w:rPr>
          <w:spacing w:val="-1"/>
        </w:rPr>
        <w:t> </w:t>
      </w:r>
      <w:r>
        <w:rPr/>
        <w:t>correcta</w:t>
      </w:r>
      <w:r>
        <w:rPr>
          <w:spacing w:val="-1"/>
        </w:rPr>
        <w:t> </w:t>
      </w:r>
      <w:r>
        <w:rPr/>
        <w:t>divulgación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promoción</w:t>
      </w:r>
      <w:r>
        <w:rPr>
          <w:spacing w:val="-1"/>
        </w:rPr>
        <w:t> </w:t>
      </w:r>
      <w:r>
        <w:rPr/>
        <w:t>de Cartagena.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ind w:left="2766"/>
      </w:pPr>
      <w:r>
        <w:rPr/>
        <w:t>Cartagena,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/>
        <w:t>29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abril</w:t>
      </w:r>
      <w:r>
        <w:rPr>
          <w:spacing w:val="-1"/>
        </w:rPr>
        <w:t> </w:t>
      </w:r>
      <w:r>
        <w:rPr/>
        <w:t>de 2024.</w:t>
      </w:r>
    </w:p>
    <w:p>
      <w:pPr>
        <w:spacing w:line="211" w:lineRule="auto" w:before="214"/>
        <w:ind w:left="2639" w:right="2312" w:firstLine="0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spacing w:val="-1"/>
          <w:sz w:val="20"/>
        </w:rPr>
        <w:t>Firmado</w:t>
      </w:r>
      <w:r>
        <w:rPr>
          <w:rFonts w:ascii="Courier New" w:hAnsi="Courier New"/>
          <w:spacing w:val="-29"/>
          <w:sz w:val="20"/>
        </w:rPr>
        <w:t> </w:t>
      </w:r>
      <w:r>
        <w:rPr>
          <w:rFonts w:ascii="Courier New" w:hAnsi="Courier New"/>
          <w:spacing w:val="-1"/>
          <w:sz w:val="20"/>
        </w:rPr>
        <w:t>por</w:t>
      </w:r>
      <w:r>
        <w:rPr>
          <w:rFonts w:ascii="Courier New" w:hAnsi="Courier New"/>
          <w:spacing w:val="-29"/>
          <w:sz w:val="20"/>
        </w:rPr>
        <w:t> </w:t>
      </w:r>
      <w:r>
        <w:rPr>
          <w:rFonts w:ascii="Courier New" w:hAnsi="Courier New"/>
          <w:sz w:val="20"/>
        </w:rPr>
        <w:t>JESUS</w:t>
      </w:r>
      <w:r>
        <w:rPr>
          <w:rFonts w:ascii="Courier New" w:hAnsi="Courier New"/>
          <w:spacing w:val="-28"/>
          <w:sz w:val="20"/>
        </w:rPr>
        <w:t> </w:t>
      </w:r>
      <w:r>
        <w:rPr>
          <w:rFonts w:ascii="Courier New" w:hAnsi="Courier New"/>
          <w:sz w:val="20"/>
        </w:rPr>
        <w:t>GIMENEZ</w:t>
      </w:r>
      <w:r>
        <w:rPr>
          <w:rFonts w:ascii="Courier New" w:hAnsi="Courier New"/>
          <w:spacing w:val="-29"/>
          <w:sz w:val="20"/>
        </w:rPr>
        <w:t> </w:t>
      </w:r>
      <w:r>
        <w:rPr>
          <w:rFonts w:ascii="Courier New" w:hAnsi="Courier New"/>
          <w:sz w:val="20"/>
        </w:rPr>
        <w:t>GALLO</w:t>
      </w:r>
      <w:r>
        <w:rPr>
          <w:rFonts w:ascii="Courier New" w:hAnsi="Courier New"/>
          <w:spacing w:val="-29"/>
          <w:sz w:val="20"/>
        </w:rPr>
        <w:t> </w:t>
      </w:r>
      <w:r>
        <w:rPr>
          <w:rFonts w:ascii="Courier New" w:hAnsi="Courier New"/>
          <w:sz w:val="20"/>
        </w:rPr>
        <w:t>-</w:t>
      </w:r>
      <w:r>
        <w:rPr>
          <w:rFonts w:ascii="Courier New" w:hAnsi="Courier New"/>
          <w:spacing w:val="-117"/>
          <w:sz w:val="20"/>
        </w:rPr>
        <w:t> </w:t>
      </w:r>
      <w:r>
        <w:rPr>
          <w:rFonts w:ascii="Courier New" w:hAnsi="Courier New"/>
          <w:sz w:val="20"/>
        </w:rPr>
        <w:t>DNI ***2149** el día 29/04/2024</w:t>
      </w:r>
      <w:r>
        <w:rPr>
          <w:rFonts w:ascii="Courier New" w:hAnsi="Courier New"/>
          <w:spacing w:val="-118"/>
          <w:sz w:val="20"/>
        </w:rPr>
        <w:t> </w:t>
      </w:r>
      <w:r>
        <w:rPr>
          <w:rFonts w:ascii="Courier New" w:hAnsi="Courier New"/>
          <w:sz w:val="20"/>
        </w:rPr>
        <w:t>con un certificado emitido por</w:t>
      </w:r>
      <w:r>
        <w:rPr>
          <w:rFonts w:ascii="Courier New" w:hAnsi="Courier New"/>
          <w:spacing w:val="1"/>
          <w:sz w:val="20"/>
        </w:rPr>
        <w:t> </w:t>
      </w:r>
      <w:r>
        <w:rPr>
          <w:rFonts w:ascii="Courier New" w:hAnsi="Courier New"/>
          <w:sz w:val="20"/>
        </w:rPr>
        <w:t>ACCVCA-120</w:t>
      </w:r>
    </w:p>
    <w:p>
      <w:pPr>
        <w:spacing w:after="0" w:line="211" w:lineRule="auto"/>
        <w:jc w:val="left"/>
        <w:rPr>
          <w:rFonts w:ascii="Courier New" w:hAnsi="Courier New"/>
          <w:sz w:val="20"/>
        </w:rPr>
        <w:sectPr>
          <w:type w:val="continuous"/>
          <w:pgSz w:w="11900" w:h="16840"/>
          <w:pgMar w:top="400" w:bottom="1540" w:left="440" w:right="780"/>
          <w:cols w:num="2" w:equalWidth="0">
            <w:col w:w="923" w:space="983"/>
            <w:col w:w="8774"/>
          </w:cols>
        </w:sectPr>
      </w:pPr>
    </w:p>
    <w:p>
      <w:pPr>
        <w:pStyle w:val="BodyText"/>
        <w:rPr>
          <w:rFonts w:ascii="Courier New"/>
          <w:sz w:val="20"/>
        </w:rPr>
      </w:pPr>
      <w:r>
        <w:rPr/>
        <w:drawing>
          <wp:anchor distT="0" distB="0" distL="0" distR="0" allowOverlap="1" layoutInCell="1" locked="0" behindDoc="1" simplePos="0" relativeHeight="487499264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816704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</w:p>
    <w:p>
      <w:pPr>
        <w:pStyle w:val="BodyText"/>
        <w:spacing w:before="9"/>
        <w:rPr>
          <w:rFonts w:ascii="Courier New"/>
          <w:sz w:val="23"/>
        </w:rPr>
      </w:pPr>
    </w:p>
    <w:p>
      <w:pPr>
        <w:pStyle w:val="BodyText"/>
        <w:spacing w:line="247" w:lineRule="auto"/>
        <w:ind w:left="5084" w:right="2787" w:hanging="5"/>
        <w:jc w:val="center"/>
      </w:pPr>
      <w:r>
        <w:rPr/>
        <w:t>Fdo. Jesús Giménez Gallo</w:t>
      </w:r>
      <w:r>
        <w:rPr>
          <w:spacing w:val="1"/>
        </w:rPr>
        <w:t> </w:t>
      </w:r>
      <w:r>
        <w:rPr/>
        <w:t>Portavoz</w:t>
      </w:r>
      <w:r>
        <w:rPr>
          <w:spacing w:val="-5"/>
        </w:rPr>
        <w:t> </w:t>
      </w:r>
      <w:r>
        <w:rPr/>
        <w:t>Grupo</w:t>
      </w:r>
      <w:r>
        <w:rPr>
          <w:spacing w:val="-4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MC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5"/>
        </w:rPr>
      </w:pPr>
    </w:p>
    <w:p>
      <w:pPr>
        <w:pStyle w:val="Heading1"/>
        <w:ind w:left="2389"/>
      </w:pP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ALCALDÍA</w:t>
      </w:r>
      <w:r>
        <w:rPr>
          <w:spacing w:val="-3"/>
        </w:rPr>
        <w:t> </w:t>
      </w:r>
      <w:r>
        <w:rPr/>
        <w:t>–</w:t>
      </w:r>
      <w:r>
        <w:rPr>
          <w:spacing w:val="2"/>
        </w:rPr>
        <w:t> </w:t>
      </w:r>
      <w:r>
        <w:rPr/>
        <w:t>PRESIDENCIA</w:t>
      </w:r>
      <w:r>
        <w:rPr>
          <w:spacing w:val="-5"/>
        </w:rPr>
        <w:t> </w:t>
      </w:r>
      <w:r>
        <w:rPr/>
        <w:t>DEL EXCMO.</w:t>
      </w:r>
      <w:r>
        <w:rPr>
          <w:spacing w:val="4"/>
        </w:rPr>
        <w:t> </w:t>
      </w:r>
      <w:r>
        <w:rPr/>
        <w:t>AYUNTAMIENTO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CARTAGENA</w:t>
      </w:r>
    </w:p>
    <w:sectPr>
      <w:type w:val="continuous"/>
      <w:pgSz w:w="11900" w:h="16840"/>
      <w:pgMar w:top="400" w:bottom="1540" w:left="44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1.406006pt;margin-top:763.727112pt;width:114.6pt;height:9.85pt;mso-position-horizontal-relative:page;mso-position-vertical-relative:page;z-index:-1582182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4"/>
                  </w:rPr>
                </w:pPr>
                <w:hyperlink r:id="rId1">
                  <w:r>
                    <w:rPr>
                      <w:color w:val="16365D"/>
                      <w:sz w:val="14"/>
                    </w:rPr>
                    <w:t>AYUNTAMIENTO</w:t>
                  </w:r>
                  <w:r>
                    <w:rPr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color w:val="16365D"/>
                      <w:sz w:val="14"/>
                    </w:rPr>
                    <w:t>DE</w:t>
                  </w:r>
                  <w:r>
                    <w:rPr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color w:val="16365D"/>
                      <w:sz w:val="14"/>
                    </w:rPr>
                    <w:t>CARTAGENA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61.863007pt;margin-top:763.727112pt;width:209.3pt;height:9.85pt;mso-position-horizontal-relative:page;mso-position-vertical-relative:page;z-index:-1582131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hyperlink r:id="rId1"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Código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Seguro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de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Verificación: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H2AA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A7WW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7K2E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9NFY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VE7J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6006pt;margin-top:784.93512pt;width:75pt;height:11.7pt;mso-position-horizontal-relative:page;mso-position-vertical-relative:page;z-index:-1582080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hyperlink r:id="rId1">
                  <w:r>
                    <w:rPr>
                      <w:rFonts w:ascii="Tahoma"/>
                      <w:b/>
                      <w:color w:val="16365D"/>
                      <w:sz w:val="16"/>
                    </w:rPr>
                    <w:t>mocion</w:t>
                  </w:r>
                  <w:r>
                    <w:rPr>
                      <w:rFonts w:ascii="Tahoma"/>
                      <w:b/>
                      <w:color w:val="16365D"/>
                      <w:spacing w:val="-8"/>
                      <w:sz w:val="16"/>
                    </w:rPr>
                    <w:t> </w:t>
                  </w:r>
                  <w:r>
                    <w:rPr>
                      <w:rFonts w:ascii="Tahoma"/>
                      <w:b/>
                      <w:color w:val="16365D"/>
                      <w:sz w:val="16"/>
                    </w:rPr>
                    <w:t>Cartagena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6006pt;margin-top:807.295349pt;width:335.35pt;height:8.75pt;mso-position-horizontal-relative:page;mso-position-vertical-relative:page;z-index:-1582028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hyperlink r:id="rId1">
                  <w:r>
                    <w:rPr>
                      <w:color w:val="16365D"/>
                      <w:sz w:val="12"/>
                    </w:rPr>
                    <w:t>La</w:t>
                  </w:r>
                  <w:r>
                    <w:rPr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comprobación</w:t>
                  </w:r>
                  <w:r>
                    <w:rPr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de</w:t>
                  </w:r>
                  <w:r>
                    <w:rPr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la</w:t>
                  </w:r>
                  <w:r>
                    <w:rPr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autenticidad</w:t>
                  </w:r>
                  <w:r>
                    <w:rPr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de</w:t>
                  </w:r>
                  <w:r>
                    <w:rPr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este</w:t>
                  </w:r>
                  <w:r>
                    <w:rPr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documento</w:t>
                  </w:r>
                  <w:r>
                    <w:rPr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y</w:t>
                  </w:r>
                  <w:r>
                    <w:rPr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otra</w:t>
                  </w:r>
                  <w:r>
                    <w:rPr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información</w:t>
                  </w:r>
                  <w:r>
                    <w:rPr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está</w:t>
                  </w:r>
                  <w:r>
                    <w:rPr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disponible</w:t>
                  </w:r>
                  <w:r>
                    <w:rPr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en</w:t>
                  </w:r>
                  <w:r>
                    <w:rPr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color w:val="16365D"/>
                      <w:sz w:val="12"/>
                    </w:rPr>
                    <w:t>https://cartagena.sedipualba.es/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41.119995pt;margin-top:806.827087pt;width:35.2pt;height:9.25pt;mso-position-horizontal-relative:page;mso-position-vertical-relative:page;z-index:-1581977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sz w:val="12"/>
                  </w:rPr>
                </w:pPr>
                <w:hyperlink r:id="rId1">
                  <w:r>
                    <w:rPr>
                      <w:rFonts w:ascii="Tahoma" w:hAnsi="Tahoma"/>
                      <w:color w:val="17355D"/>
                      <w:sz w:val="12"/>
                    </w:rPr>
                    <w:t>Pág.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/>
                    <w:fldChar w:fldCharType="begin"/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instrText> PAGE </w:instrText>
                  </w:r>
                  <w:r>
                    <w:rPr/>
                    <w:fldChar w:fldCharType="separate"/>
                  </w:r>
                  <w:r>
                    <w:rPr/>
                    <w:t>1</w:t>
                  </w:r>
                  <w:r>
                    <w:rPr/>
                    <w:fldChar w:fldCharType="end"/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2</w:t>
                  </w:r>
                </w:hyperlink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013" w:right="98"/>
      <w:jc w:val="center"/>
      <w:outlineLvl w:val="1"/>
    </w:pPr>
    <w:rPr>
      <w:rFonts w:ascii="Arial" w:hAnsi="Arial" w:eastAsia="Arial" w:cs="Arial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cartagena.sedipualba.es/firma/infofirmante.aspx?idFirmante=7170748&amp;csv=H2AAA7WW7K2E9NFYVE7J" TargetMode="External"/><Relationship Id="rId10" Type="http://schemas.openxmlformats.org/officeDocument/2006/relationships/image" Target="media/image4.png"/><Relationship Id="rId11" Type="http://schemas.openxmlformats.org/officeDocument/2006/relationships/hyperlink" Target="https://cartagena.sedipualba.es/firma/infofirmante.aspx?idFirmante=7170750&amp;csv=H2AAA7WW7K2E9NFYVE7J" TargetMode="External"/><Relationship Id="rId12" Type="http://schemas.openxmlformats.org/officeDocument/2006/relationships/image" Target="media/image5.png"/><Relationship Id="rId13" Type="http://schemas.openxmlformats.org/officeDocument/2006/relationships/image" Target="media/image6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csv.aspx?csv=H2AAA7WW7K2E9NFYVE7J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CSV=H2AAA7WW7K2E9NFYVE7J</dc:subject>
  <dc:title>mocion Cartagena</dc:title>
  <dcterms:created xsi:type="dcterms:W3CDTF">2024-05-27T08:37:51Z</dcterms:created>
  <dcterms:modified xsi:type="dcterms:W3CDTF">2024-05-27T08:37:51Z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LastSaved">
    <vt:filetime>2024-05-27T00:00:00Z</vt:filetime>
  </property>
</Properties>
</file>