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6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875699</wp:posOffset>
            </wp:positionV>
            <wp:extent cx="473400" cy="472440"/>
            <wp:effectExtent l="0" t="0" r="0" b="0"/>
            <wp:wrapNone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-987387</wp:posOffset>
                </wp:positionV>
                <wp:extent cx="209550" cy="11455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747086pt;width:16.5pt;height:90.2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PEDRO CONTRERAS FERNÁNDEZ, CONCEJAL DEL GRUPO MUNICIPAL SOCIALISTA DEL AYUNTAMIENTO DE CARTAGENA, SOBRE ENTORNO DEL</w:t>
      </w:r>
      <w:r>
        <w:rPr>
          <w:spacing w:val="40"/>
        </w:rPr>
        <w:t> </w:t>
      </w:r>
      <w:r>
        <w:rPr/>
        <w:t>AUDITORIO EL BATEL</w:t>
      </w:r>
    </w:p>
    <w:p>
      <w:pPr>
        <w:pStyle w:val="BodyText"/>
        <w:spacing w:before="38"/>
        <w:rPr>
          <w:rFonts w:ascii="Georgia"/>
          <w:b/>
          <w:sz w:val="20"/>
        </w:rPr>
      </w:pPr>
    </w:p>
    <w:p>
      <w:pPr>
        <w:spacing w:after="0"/>
        <w:rPr>
          <w:rFonts w:ascii="Georgia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spacing w:before="51"/>
        <w:rPr>
          <w:rFonts w:ascii="Georgia"/>
          <w:b/>
          <w:sz w:val="12"/>
        </w:rPr>
      </w:pPr>
    </w:p>
    <w:p>
      <w:pPr>
        <w:spacing w:before="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133784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4179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216906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spacing w:before="107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Motivos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372" w:lineRule="auto" w:before="1"/>
        <w:ind w:left="107" w:right="120"/>
        <w:jc w:val="both"/>
      </w:pPr>
      <w:r>
        <w:rPr/>
        <w:t>El Auditorio del Batel se encuentra situado en el Paseo Alfonso XII, en uno de los principales accesos a la ciudad de Cartagena, en pleno paseo del puerto.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3"/>
        <w:jc w:val="both"/>
      </w:pPr>
      <w:r>
        <w:rPr/>
        <w:t>Este</w:t>
      </w:r>
      <w:r>
        <w:rPr>
          <w:spacing w:val="-12"/>
        </w:rPr>
        <w:t> </w:t>
      </w:r>
      <w:r>
        <w:rPr/>
        <w:t>espacio</w:t>
      </w:r>
      <w:r>
        <w:rPr>
          <w:spacing w:val="-12"/>
        </w:rPr>
        <w:t> </w:t>
      </w:r>
      <w:r>
        <w:rPr/>
        <w:t>es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entorno</w:t>
      </w:r>
      <w:r>
        <w:rPr>
          <w:spacing w:val="-11"/>
        </w:rPr>
        <w:t> </w:t>
      </w:r>
      <w:r>
        <w:rPr>
          <w:spacing w:val="-73"/>
        </w:rPr>
        <w:t>u7</w:t>
      </w:r>
      <w:r>
        <w:rPr>
          <w:spacing w:val="61"/>
        </w:rPr>
        <w:t> </w:t>
      </w:r>
      <w:r>
        <w:rPr/>
        <w:t>nico</w:t>
      </w:r>
      <w:r>
        <w:rPr>
          <w:spacing w:val="-11"/>
        </w:rPr>
        <w:t> </w:t>
      </w:r>
      <w:r>
        <w:rPr/>
        <w:t>por</w:t>
      </w:r>
      <w:r>
        <w:rPr>
          <w:spacing w:val="-2"/>
        </w:rPr>
        <w:t> </w:t>
      </w:r>
      <w:r>
        <w:rPr/>
        <w:t>su </w:t>
      </w:r>
      <w:r>
        <w:rPr>
          <w:spacing w:val="15"/>
        </w:rPr>
        <w:t>ubicac</w:t>
      </w:r>
      <w:r>
        <w:rPr>
          <w:spacing w:val="19"/>
        </w:rPr>
        <w:t>i</w:t>
      </w:r>
      <w:r>
        <w:rPr>
          <w:spacing w:val="-10"/>
        </w:rPr>
        <w:t>o</w:t>
      </w:r>
      <w:r>
        <w:rPr>
          <w:spacing w:val="-101"/>
        </w:rPr>
        <w:t>7</w:t>
      </w:r>
      <w:r>
        <w:rPr>
          <w:spacing w:val="-11"/>
        </w:rPr>
        <w:t> </w:t>
      </w:r>
      <w:r>
        <w:rPr/>
        <w:t>n, por el propio Auditorio, </w:t>
      </w:r>
      <w:r>
        <w:rPr>
          <w:spacing w:val="27"/>
        </w:rPr>
        <w:t>a</w:t>
      </w:r>
      <w:r>
        <w:rPr>
          <w:spacing w:val="32"/>
        </w:rPr>
        <w:t>s</w:t>
      </w:r>
      <w:r>
        <w:rPr>
          <w:spacing w:val="27"/>
        </w:rPr>
        <w:t>í</w:t>
      </w:r>
      <w:r>
        <w:rPr>
          <w:spacing w:val="-89"/>
        </w:rPr>
        <w:t>7</w:t>
      </w:r>
      <w:r>
        <w:rPr>
          <w:spacing w:val="-1"/>
        </w:rPr>
        <w:t> </w:t>
      </w:r>
      <w:r>
        <w:rPr/>
        <w:t>como por</w:t>
      </w:r>
      <w:r>
        <w:rPr>
          <w:spacing w:val="-2"/>
        </w:rPr>
        <w:t> </w:t>
      </w:r>
      <w:r>
        <w:rPr/>
        <w:t>la </w:t>
      </w:r>
      <w:r>
        <w:rPr>
          <w:spacing w:val="12"/>
        </w:rPr>
        <w:t>cerca</w:t>
      </w:r>
      <w:r>
        <w:rPr>
          <w:spacing w:val="13"/>
        </w:rPr>
        <w:t>n</w:t>
      </w:r>
      <w:r>
        <w:rPr>
          <w:spacing w:val="12"/>
        </w:rPr>
        <w:t>í</w:t>
      </w:r>
      <w:r>
        <w:rPr>
          <w:spacing w:val="-103"/>
        </w:rPr>
        <w:t>7</w:t>
      </w:r>
      <w:r>
        <w:rPr>
          <w:spacing w:val="13"/>
        </w:rPr>
        <w:t>a</w:t>
      </w:r>
      <w:r>
        <w:rPr>
          <w:spacing w:val="-1"/>
        </w:rPr>
        <w:t> </w:t>
      </w:r>
      <w:r>
        <w:rPr/>
        <w:t>del mar. </w:t>
      </w:r>
      <w:r>
        <w:rPr>
          <w:spacing w:val="27"/>
        </w:rPr>
        <w:t>Es</w:t>
      </w:r>
      <w:r>
        <w:rPr>
          <w:spacing w:val="29"/>
        </w:rPr>
        <w:t>t</w:t>
      </w:r>
      <w:r>
        <w:rPr>
          <w:spacing w:val="5"/>
        </w:rPr>
        <w:t>a</w:t>
      </w:r>
      <w:r>
        <w:rPr>
          <w:spacing w:val="-89"/>
        </w:rPr>
        <w:t>7</w:t>
      </w:r>
      <w:r>
        <w:rPr>
          <w:spacing w:val="-1"/>
        </w:rPr>
        <w:t> </w:t>
      </w:r>
      <w:r>
        <w:rPr/>
        <w:t>acondicionado con tablones de madera y </w:t>
      </w:r>
      <w:r>
        <w:rPr>
          <w:spacing w:val="13"/>
        </w:rPr>
        <w:t>vegetac</w:t>
      </w:r>
      <w:r>
        <w:rPr>
          <w:spacing w:val="20"/>
        </w:rPr>
        <w:t>i</w:t>
      </w:r>
      <w:r>
        <w:rPr>
          <w:spacing w:val="-12"/>
        </w:rPr>
        <w:t>o</w:t>
      </w:r>
      <w:r>
        <w:rPr>
          <w:spacing w:val="-103"/>
        </w:rPr>
        <w:t>7</w:t>
      </w:r>
      <w:r>
        <w:rPr>
          <w:spacing w:val="-11"/>
        </w:rPr>
        <w:t> </w:t>
      </w:r>
      <w:r>
        <w:rPr/>
        <w:t>n variada, lo que lo convierte en un espacio de ocio inmejorable en el que disfrutar del paseo </w:t>
      </w:r>
      <w:r>
        <w:rPr>
          <w:spacing w:val="11"/>
        </w:rPr>
        <w:t>ma</w:t>
      </w:r>
      <w:r>
        <w:rPr>
          <w:spacing w:val="12"/>
        </w:rPr>
        <w:t>r</w:t>
      </w:r>
      <w:r>
        <w:rPr>
          <w:spacing w:val="11"/>
        </w:rPr>
        <w:t>í</w:t>
      </w:r>
      <w:r>
        <w:rPr>
          <w:spacing w:val="-104"/>
        </w:rPr>
        <w:t>7</w:t>
      </w:r>
      <w:r>
        <w:rPr>
          <w:spacing w:val="11"/>
        </w:rPr>
        <w:t>timo.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457979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36.061405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Sin embargo, presenta un estado lamentable, con tablones levantados, rotos, hundidos</w:t>
      </w:r>
      <w:r>
        <w:rPr>
          <w:spacing w:val="40"/>
        </w:rPr>
        <w:t> </w:t>
      </w:r>
      <w:r>
        <w:rPr/>
        <w:t>e</w:t>
      </w:r>
      <w:r>
        <w:rPr>
          <w:spacing w:val="-12"/>
        </w:rPr>
        <w:t> </w:t>
      </w:r>
      <w:r>
        <w:rPr/>
        <w:t>incluso</w:t>
      </w:r>
      <w:r>
        <w:rPr>
          <w:spacing w:val="-12"/>
        </w:rPr>
        <w:t> </w:t>
      </w:r>
      <w:r>
        <w:rPr>
          <w:spacing w:val="49"/>
        </w:rPr>
        <w:t>m</w:t>
      </w:r>
      <w:r>
        <w:rPr>
          <w:spacing w:val="21"/>
        </w:rPr>
        <w:t>o</w:t>
      </w:r>
      <w:r>
        <w:rPr>
          <w:spacing w:val="-70"/>
        </w:rPr>
        <w:t>7</w:t>
      </w:r>
      <w:r>
        <w:rPr>
          <w:spacing w:val="-11"/>
        </w:rPr>
        <w:t> </w:t>
      </w:r>
      <w:r>
        <w:rPr/>
        <w:t>viles,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ponen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peligro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integridad</w:t>
      </w:r>
      <w:r>
        <w:rPr>
          <w:spacing w:val="-11"/>
        </w:rPr>
        <w:t> </w:t>
      </w:r>
      <w:r>
        <w:rPr>
          <w:spacing w:val="22"/>
        </w:rPr>
        <w:t>f</w:t>
      </w:r>
      <w:r>
        <w:rPr>
          <w:spacing w:val="13"/>
        </w:rPr>
        <w:t>í</w:t>
      </w:r>
      <w:r>
        <w:rPr>
          <w:spacing w:val="-99"/>
        </w:rPr>
        <w:t>7</w:t>
      </w:r>
      <w:r>
        <w:rPr>
          <w:spacing w:val="15"/>
        </w:rPr>
        <w:t>sic</w:t>
      </w:r>
      <w:r>
        <w:rPr>
          <w:spacing w:val="16"/>
        </w:rPr>
        <w:t>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quienes</w:t>
      </w:r>
      <w:r>
        <w:rPr>
          <w:spacing w:val="-10"/>
        </w:rPr>
        <w:t> </w:t>
      </w:r>
      <w:r>
        <w:rPr/>
        <w:t>pasean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esta </w:t>
      </w:r>
      <w:r>
        <w:rPr>
          <w:spacing w:val="15"/>
        </w:rPr>
        <w:t>emblem</w:t>
      </w:r>
      <w:r>
        <w:rPr>
          <w:spacing w:val="-8"/>
        </w:rPr>
        <w:t>a</w:t>
      </w:r>
      <w:r>
        <w:rPr>
          <w:spacing w:val="-102"/>
        </w:rPr>
        <w:t>7</w:t>
      </w:r>
      <w:r>
        <w:rPr>
          <w:spacing w:val="-9"/>
        </w:rPr>
        <w:t> </w:t>
      </w:r>
      <w:r>
        <w:rPr>
          <w:spacing w:val="-2"/>
        </w:rPr>
        <w:t>tica</w:t>
      </w:r>
      <w:r>
        <w:rPr>
          <w:spacing w:val="-10"/>
        </w:rPr>
        <w:t> </w:t>
      </w:r>
      <w:r>
        <w:rPr>
          <w:spacing w:val="-2"/>
        </w:rPr>
        <w:t>zona,</w:t>
      </w:r>
      <w:r>
        <w:rPr>
          <w:spacing w:val="-10"/>
        </w:rPr>
        <w:t> </w:t>
      </w:r>
      <w:r>
        <w:rPr>
          <w:spacing w:val="26"/>
        </w:rPr>
        <w:t>a</w:t>
      </w:r>
      <w:r>
        <w:rPr>
          <w:spacing w:val="28"/>
        </w:rPr>
        <w:t>s</w:t>
      </w:r>
      <w:r>
        <w:rPr>
          <w:spacing w:val="26"/>
        </w:rPr>
        <w:t>í</w:t>
      </w:r>
      <w:r>
        <w:rPr>
          <w:spacing w:val="-90"/>
        </w:rPr>
        <w:t>7</w:t>
      </w:r>
      <w:r>
        <w:rPr>
          <w:spacing w:val="-8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quienes</w:t>
      </w:r>
      <w:r>
        <w:rPr>
          <w:spacing w:val="-9"/>
        </w:rPr>
        <w:t> </w:t>
      </w:r>
      <w:r>
        <w:rPr>
          <w:spacing w:val="-2"/>
        </w:rPr>
        <w:t>asisten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diferentes</w:t>
      </w:r>
      <w:r>
        <w:rPr>
          <w:spacing w:val="-10"/>
        </w:rPr>
        <w:t> </w:t>
      </w:r>
      <w:r>
        <w:rPr>
          <w:spacing w:val="-2"/>
        </w:rPr>
        <w:t>actuaciones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congresos </w:t>
      </w:r>
      <w:r>
        <w:rPr/>
        <w:t>que se celebran en el Auditorio del Batel.</w:t>
      </w:r>
    </w:p>
    <w:p>
      <w:pPr>
        <w:pStyle w:val="BodyText"/>
        <w:spacing w:before="132"/>
      </w:pPr>
    </w:p>
    <w:p>
      <w:pPr>
        <w:pStyle w:val="BodyText"/>
        <w:spacing w:line="372" w:lineRule="auto" w:before="1"/>
        <w:ind w:left="107" w:right="111"/>
        <w:jc w:val="both"/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esto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suma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10"/>
        </w:rPr>
        <w:t>degradac</w:t>
      </w:r>
      <w:r>
        <w:rPr>
          <w:spacing w:val="15"/>
        </w:rPr>
        <w:t>i</w:t>
      </w:r>
      <w:r>
        <w:rPr>
          <w:spacing w:val="-15"/>
        </w:rPr>
        <w:t>o</w:t>
      </w:r>
      <w:r>
        <w:rPr>
          <w:spacing w:val="-106"/>
        </w:rPr>
        <w:t>7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espacio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16"/>
        </w:rPr>
        <w:t>c</w:t>
      </w:r>
      <w:r>
        <w:rPr>
          <w:spacing w:val="-5"/>
        </w:rPr>
        <w:t>e</w:t>
      </w:r>
      <w:r>
        <w:rPr>
          <w:spacing w:val="-84"/>
        </w:rPr>
        <w:t>7</w:t>
      </w:r>
      <w:r>
        <w:rPr>
          <w:spacing w:val="13"/>
        </w:rPr>
        <w:t>spe</w:t>
      </w:r>
      <w:r>
        <w:rPr>
          <w:spacing w:val="14"/>
        </w:rPr>
        <w:t>d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zonas</w:t>
      </w:r>
      <w:r>
        <w:rPr>
          <w:spacing w:val="-5"/>
        </w:rPr>
        <w:t> </w:t>
      </w:r>
      <w:r>
        <w:rPr>
          <w:spacing w:val="-2"/>
        </w:rPr>
        <w:t>verdes,</w:t>
      </w:r>
      <w:r>
        <w:rPr>
          <w:spacing w:val="-5"/>
        </w:rPr>
        <w:t> </w:t>
      </w:r>
      <w:r>
        <w:rPr>
          <w:spacing w:val="25"/>
        </w:rPr>
        <w:t>a</w:t>
      </w:r>
      <w:r>
        <w:rPr>
          <w:spacing w:val="30"/>
        </w:rPr>
        <w:t>s</w:t>
      </w:r>
      <w:r>
        <w:rPr>
          <w:spacing w:val="25"/>
        </w:rPr>
        <w:t>í</w:t>
      </w:r>
      <w:r>
        <w:rPr>
          <w:spacing w:val="-91"/>
        </w:rPr>
        <w:t>7</w:t>
      </w:r>
      <w:r>
        <w:rPr>
          <w:spacing w:val="-5"/>
        </w:rPr>
        <w:t> </w:t>
      </w:r>
      <w:r>
        <w:rPr>
          <w:spacing w:val="-2"/>
        </w:rPr>
        <w:t>como</w:t>
      </w:r>
      <w:r>
        <w:rPr>
          <w:spacing w:val="-5"/>
        </w:rPr>
        <w:t> </w:t>
      </w:r>
      <w:r>
        <w:rPr>
          <w:spacing w:val="-2"/>
        </w:rPr>
        <w:t>la </w:t>
      </w:r>
      <w:r>
        <w:rPr/>
        <w:t>existencia de elementos urbanos que se han convertido en </w:t>
      </w:r>
      <w:r>
        <w:rPr>
          <w:spacing w:val="21"/>
        </w:rPr>
        <w:t>obs</w:t>
      </w:r>
      <w:r>
        <w:rPr>
          <w:spacing w:val="30"/>
        </w:rPr>
        <w:t>t</w:t>
      </w:r>
      <w:r>
        <w:rPr>
          <w:spacing w:val="-1"/>
        </w:rPr>
        <w:t>a</w:t>
      </w:r>
      <w:r>
        <w:rPr>
          <w:spacing w:val="-95"/>
        </w:rPr>
        <w:t>7</w:t>
      </w:r>
      <w:r>
        <w:rPr>
          <w:spacing w:val="-11"/>
        </w:rPr>
        <w:t> </w:t>
      </w:r>
      <w:r>
        <w:rPr/>
        <w:t>culos para los </w:t>
      </w:r>
      <w:r>
        <w:rPr>
          <w:spacing w:val="-2"/>
        </w:rPr>
        <w:t>transeuntes.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4"/>
        <w:jc w:val="both"/>
      </w:pPr>
      <w:r>
        <w:rPr/>
        <w:t>De hecho, ya se han producido </w:t>
      </w:r>
      <w:r>
        <w:rPr>
          <w:spacing w:val="15"/>
        </w:rPr>
        <w:t>c</w:t>
      </w:r>
      <w:r>
        <w:rPr>
          <w:spacing w:val="20"/>
        </w:rPr>
        <w:t>a</w:t>
      </w:r>
      <w:r>
        <w:rPr>
          <w:spacing w:val="15"/>
        </w:rPr>
        <w:t>í</w:t>
      </w:r>
      <w:r>
        <w:rPr>
          <w:spacing w:val="-100"/>
        </w:rPr>
        <w:t>7</w:t>
      </w:r>
      <w:r>
        <w:rPr>
          <w:spacing w:val="15"/>
        </w:rPr>
        <w:t>da</w:t>
      </w:r>
      <w:r>
        <w:rPr>
          <w:spacing w:val="16"/>
        </w:rPr>
        <w:t>s</w:t>
      </w:r>
      <w:r>
        <w:rPr>
          <w:spacing w:val="-1"/>
        </w:rPr>
        <w:t> </w:t>
      </w:r>
      <w:r>
        <w:rPr/>
        <w:t>y denuncias por el mal estado del suelo y del </w:t>
      </w:r>
      <w:r>
        <w:rPr>
          <w:spacing w:val="-2"/>
        </w:rPr>
        <w:t>entorno.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22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1280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8"/>
        <w:rPr>
          <w:rFonts w:ascii="Tahoma"/>
        </w:rPr>
      </w:pPr>
    </w:p>
    <w:p>
      <w:pPr>
        <w:pStyle w:val="BodyText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-987608</wp:posOffset>
                </wp:positionV>
                <wp:extent cx="209550" cy="11455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764465pt;width:16.5pt;height:90.2pt;mso-position-horizontal-relative:page;mso-position-vertical-relative:paragraph;z-index:1573734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Por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3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 para su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6"/>
        </w:rPr>
        <w:t>i</w:t>
      </w:r>
      <w:r>
        <w:rPr>
          <w:spacing w:val="-12"/>
        </w:rPr>
        <w:t>o</w:t>
      </w:r>
      <w:r>
        <w:rPr>
          <w:spacing w:val="-103"/>
        </w:rPr>
        <w:t>7</w:t>
      </w:r>
      <w:r>
        <w:rPr>
          <w:spacing w:val="-20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39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line="372" w:lineRule="auto" w:before="107"/>
        <w:ind w:left="107" w:right="119"/>
        <w:jc w:val="both"/>
      </w:pPr>
      <w:r>
        <w:rPr/>
        <w:br w:type="column"/>
      </w:r>
      <w:r>
        <w:rPr/>
        <w:t>Que el Pleno del Excmo. Ayuntamiento de Cartagena inste al Gobierno local a reparar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urgente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entorno</w:t>
      </w:r>
      <w:r>
        <w:rPr>
          <w:spacing w:val="-1"/>
        </w:rPr>
        <w:t> </w:t>
      </w:r>
      <w:r>
        <w:rPr/>
        <w:t>urbano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Auditorio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Batel,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mejorar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zonas</w:t>
      </w:r>
      <w:r>
        <w:rPr>
          <w:spacing w:val="-1"/>
        </w:rPr>
        <w:t> </w:t>
      </w:r>
      <w:r>
        <w:rPr/>
        <w:t>verdes</w:t>
      </w:r>
      <w:r>
        <w:rPr>
          <w:spacing w:val="-1"/>
        </w:rPr>
        <w:t> </w:t>
      </w:r>
      <w:r>
        <w:rPr/>
        <w:t>y a</w:t>
      </w:r>
      <w:r>
        <w:rPr>
          <w:spacing w:val="-3"/>
        </w:rPr>
        <w:t> </w:t>
      </w:r>
      <w:r>
        <w:rPr/>
        <w:t>elaborar un plan de </w:t>
      </w:r>
      <w:r>
        <w:rPr>
          <w:spacing w:val="11"/>
        </w:rPr>
        <w:t>remodelac</w:t>
      </w:r>
      <w:r>
        <w:rPr>
          <w:spacing w:val="16"/>
        </w:rPr>
        <w:t>i</w:t>
      </w:r>
      <w:r>
        <w:rPr>
          <w:spacing w:val="-14"/>
        </w:rPr>
        <w:t>o</w:t>
      </w:r>
      <w:r>
        <w:rPr>
          <w:spacing w:val="-105"/>
        </w:rPr>
        <w:t>7</w:t>
      </w:r>
      <w:r>
        <w:rPr>
          <w:spacing w:val="-11"/>
        </w:rPr>
        <w:t> </w:t>
      </w:r>
      <w:r>
        <w:rPr/>
        <w:t>n de esta zona para acabar con los problemas que generan los tablones de madera.</w:t>
      </w:r>
    </w:p>
    <w:p>
      <w:pPr>
        <w:pStyle w:val="BodyText"/>
        <w:spacing w:before="132"/>
      </w:pPr>
    </w:p>
    <w:p>
      <w:pPr>
        <w:pStyle w:val="Heading1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0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2966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489140</wp:posOffset>
                </wp:positionH>
                <wp:positionV relativeFrom="paragraph">
                  <wp:posOffset>-772773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60.848316pt;width:16.5pt;height:122.95pt;mso-position-horizontal-relative:page;mso-position-vertical-relative:paragraph;z-index:1573683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 por PEDRO CONTRERAS</w:t>
      </w:r>
      <w:r>
        <w:rPr>
          <w:rFonts w:ascii="Courier New"/>
          <w:spacing w:val="-11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11"/>
        </w:rPr>
        <w:t> </w:t>
      </w:r>
      <w:r>
        <w:rPr>
          <w:rFonts w:ascii="Courier New"/>
        </w:rPr>
        <w:t>-</w:t>
      </w:r>
      <w:r>
        <w:rPr>
          <w:rFonts w:ascii="Courier New"/>
          <w:spacing w:val="-11"/>
        </w:rPr>
        <w:t> </w:t>
      </w:r>
      <w:r>
        <w:rPr>
          <w:rFonts w:ascii="Courier New"/>
        </w:rPr>
        <w:t>DNI</w:t>
      </w:r>
    </w:p>
    <w:p>
      <w:pPr>
        <w:pStyle w:val="BodyText"/>
        <w:spacing w:line="218" w:lineRule="auto" w:before="2"/>
        <w:ind w:left="2966"/>
        <w:rPr>
          <w:rFonts w:ascii="Courier New" w:hAnsi="Courier New"/>
        </w:rPr>
      </w:pPr>
      <w:r>
        <w:rPr>
          <w:rFonts w:ascii="Courier New" w:hAnsi="Courier New"/>
        </w:rPr>
        <w:t>***6986** el día 21/05/2024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spacing w:line="240" w:lineRule="auto" w:before="47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sz w:val="21"/>
        </w:rPr>
      </w:r>
    </w:p>
    <w:p>
      <w:pPr>
        <w:pStyle w:val="BodyText"/>
        <w:spacing w:line="218" w:lineRule="auto"/>
        <w:ind w:left="1081" w:right="560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/>
        <w:ind w:left="1081" w:right="812"/>
        <w:rPr>
          <w:rFonts w:ascii="Courier New" w:hAnsi="Courier New"/>
        </w:rPr>
      </w:pPr>
      <w:r>
        <w:rPr>
          <w:rFonts w:ascii="Courier New" w:hAnsi="Courier New"/>
        </w:rPr>
        <w:t>****1555*) el día 21/05/2024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6124" w:space="40"/>
            <w:col w:w="4296"/>
          </w:cols>
        </w:sectPr>
      </w:pPr>
    </w:p>
    <w:p>
      <w:pPr>
        <w:pStyle w:val="BodyText"/>
        <w:spacing w:before="121"/>
        <w:rPr>
          <w:rFonts w:ascii="Courier New"/>
          <w:sz w:val="20"/>
        </w:r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7217" cy="476250"/>
            <wp:effectExtent l="0" t="0" r="0" b="0"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5pt;width:16.5pt;height:100.3pt;mso-position-horizontal-relative:page;mso-position-vertical-relative:paragraph;z-index:15736320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tabs>
          <w:tab w:pos="4345" w:val="left" w:leader="none"/>
        </w:tabs>
        <w:spacing w:line="201" w:lineRule="exact"/>
        <w:ind w:right="197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spacing w:val="-2"/>
        </w:rPr>
        <w:t>Fernández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3843" w:val="left" w:leader="none"/>
        </w:tabs>
        <w:spacing w:before="135"/>
        <w:ind w:right="202"/>
        <w:jc w:val="center"/>
      </w:pPr>
      <w:r>
        <w:rPr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spacing w:after="0"/>
        <w:jc w:val="center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692"/>
            <w:col w:w="7860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6672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5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4551375</wp:posOffset>
              </wp:positionH>
              <wp:positionV relativeFrom="page">
                <wp:posOffset>9699334</wp:posOffset>
              </wp:positionV>
              <wp:extent cx="270573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57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CT3W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HP7C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WCNF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ZYXH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376007pt;margin-top:763.727112pt;width:213.05pt;height:9.85pt;mso-position-horizontal-relative:page;mso-position-vertical-relative:page;z-index:-1584332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CT3W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HP7C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WCNF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ZYXH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83464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46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entorno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auditorio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Batel_signed_signed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23.2pt;height:11.7pt;mso-position-horizontal-relative:page;mso-position-vertical-relative:page;z-index:-1584281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entorno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auditorio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El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Batel_signed_signed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423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179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3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57275&amp;csv=H2AACT3WHP7CWCNFZYXH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57276&amp;csv=H2AACT3WHP7CWCNFZYXH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357277&amp;csv=H2AACT3WHP7CWCNFZYXH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T3WHP7CWCNFZYXH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HP7CWCNFZYX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CSV=H2AACT3WHP7CWCNFZYXH</dc:subject>
  <dc:title>PSOE Moción entorno auditorio El Batel_signed_signed</dc:title>
  <dcterms:created xsi:type="dcterms:W3CDTF">2024-05-27T09:37:27Z</dcterms:created>
  <dcterms:modified xsi:type="dcterms:W3CDTF">2024-05-27T09:37:27Z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