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629" w:rsidRDefault="005B3FD9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r>
        <w:rPr>
          <w:noProof/>
        </w:rPr>
        <w:drawing>
          <wp:anchor distT="152400" distB="152400" distL="152400" distR="152400" simplePos="0" relativeHeight="251658240" behindDoc="0" locked="0" layoutInCell="1" hidden="0" allowOverlap="1" wp14:anchorId="49420F5F" wp14:editId="065489CE">
            <wp:simplePos x="0" y="0"/>
            <wp:positionH relativeFrom="column">
              <wp:posOffset>132080</wp:posOffset>
            </wp:positionH>
            <wp:positionV relativeFrom="paragraph">
              <wp:posOffset>-209550</wp:posOffset>
            </wp:positionV>
            <wp:extent cx="4060190" cy="110617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t="1843" r="19622"/>
                    <a:stretch>
                      <a:fillRect/>
                    </a:stretch>
                  </pic:blipFill>
                  <pic:spPr>
                    <a:xfrm>
                      <a:off x="0" y="0"/>
                      <a:ext cx="4060190" cy="1106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935" distR="114935" simplePos="0" relativeHeight="251659264" behindDoc="0" locked="0" layoutInCell="1" hidden="0" allowOverlap="1" wp14:anchorId="5391B963" wp14:editId="1881DE83">
            <wp:simplePos x="0" y="0"/>
            <wp:positionH relativeFrom="column">
              <wp:posOffset>4649470</wp:posOffset>
            </wp:positionH>
            <wp:positionV relativeFrom="paragraph">
              <wp:posOffset>-357505</wp:posOffset>
            </wp:positionV>
            <wp:extent cx="1330325" cy="1330325"/>
            <wp:effectExtent l="0" t="0" r="3175" b="3175"/>
            <wp:wrapSquare wrapText="bothSides" distT="0" distB="0" distL="114935" distR="114935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D6629" w:rsidRDefault="00FD6629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:rsidR="00FD6629" w:rsidRDefault="00FD6629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:rsidR="00FD6629" w:rsidRDefault="00FD6629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:rsidR="00FD6629" w:rsidRDefault="00FD6629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:rsidR="00FD6629" w:rsidRDefault="00FD6629" w:rsidP="005B3FD9">
      <w:pPr>
        <w:spacing w:line="276" w:lineRule="auto"/>
        <w:ind w:right="-568"/>
        <w:rPr>
          <w:rFonts w:ascii="Arial" w:eastAsia="Arial" w:hAnsi="Arial" w:cs="Arial"/>
          <w:b/>
        </w:rPr>
      </w:pPr>
    </w:p>
    <w:p w:rsidR="00FD6629" w:rsidRDefault="00FD6629" w:rsidP="005B3FD9">
      <w:pPr>
        <w:spacing w:line="276" w:lineRule="auto"/>
        <w:ind w:right="-568"/>
        <w:jc w:val="both"/>
        <w:rPr>
          <w:rFonts w:ascii="Arial" w:eastAsia="Arial" w:hAnsi="Arial" w:cs="Arial"/>
          <w:b/>
        </w:rPr>
      </w:pPr>
    </w:p>
    <w:p w:rsidR="00DB37C1" w:rsidRDefault="00DB37C1" w:rsidP="005B3FD9">
      <w:pPr>
        <w:spacing w:line="276" w:lineRule="auto"/>
        <w:jc w:val="both"/>
        <w:rPr>
          <w:rFonts w:ascii="Arial" w:eastAsia="Arial" w:hAnsi="Arial" w:cs="Arial"/>
          <w:b/>
        </w:rPr>
      </w:pPr>
    </w:p>
    <w:p w:rsidR="00FD6629" w:rsidRDefault="005B3FD9" w:rsidP="005B3FD9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MOCIÓN QUE PRESENTA  MARÍA</w:t>
      </w:r>
      <w:r w:rsidR="00151CD2">
        <w:rPr>
          <w:rFonts w:ascii="Arial" w:eastAsia="Arial" w:hAnsi="Arial" w:cs="Arial"/>
          <w:b/>
        </w:rPr>
        <w:t xml:space="preserve"> ANTONIA PÉREZ GALINDO, CONCEJAL DEL GRUPO</w:t>
      </w:r>
      <w:r>
        <w:rPr>
          <w:rFonts w:ascii="Arial" w:eastAsia="Arial" w:hAnsi="Arial" w:cs="Arial"/>
          <w:b/>
        </w:rPr>
        <w:t xml:space="preserve"> MUNICIPAL MC CARTAGENA</w:t>
      </w:r>
      <w:r w:rsidR="00D1655E"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</w:rPr>
        <w:t xml:space="preserve"> SOBRE `ATENCIÓ</w:t>
      </w:r>
      <w:r w:rsidR="00151CD2">
        <w:rPr>
          <w:rFonts w:ascii="Arial" w:eastAsia="Arial" w:hAnsi="Arial" w:cs="Arial"/>
          <w:b/>
        </w:rPr>
        <w:t>N SIN CITA PREVIA PA</w:t>
      </w:r>
      <w:r>
        <w:rPr>
          <w:rFonts w:ascii="Arial" w:eastAsia="Arial" w:hAnsi="Arial" w:cs="Arial"/>
          <w:b/>
        </w:rPr>
        <w:t>RA MAYORES DE 65 AÑOS EN OMITAS´</w:t>
      </w:r>
    </w:p>
    <w:p w:rsidR="00FD6629" w:rsidRDefault="00FD6629">
      <w:pPr>
        <w:spacing w:line="276" w:lineRule="auto"/>
        <w:ind w:right="-568"/>
        <w:rPr>
          <w:rFonts w:ascii="Arial" w:eastAsia="Arial" w:hAnsi="Arial" w:cs="Arial"/>
          <w:b/>
        </w:rPr>
      </w:pPr>
    </w:p>
    <w:p w:rsidR="00D1655E" w:rsidRDefault="00151CD2" w:rsidP="005B3FD9">
      <w:pPr>
        <w:jc w:val="both"/>
        <w:rPr>
          <w:rFonts w:ascii="Arial" w:hAnsi="Arial" w:cs="Arial"/>
        </w:rPr>
      </w:pPr>
      <w:r w:rsidRPr="005B3FD9">
        <w:rPr>
          <w:rFonts w:ascii="Arial" w:hAnsi="Arial" w:cs="Arial"/>
        </w:rPr>
        <w:t>Sabemos que  lo</w:t>
      </w:r>
      <w:r w:rsidR="005B3FD9">
        <w:rPr>
          <w:rFonts w:ascii="Arial" w:hAnsi="Arial" w:cs="Arial"/>
        </w:rPr>
        <w:t>s  usuarios de las Omitas deben</w:t>
      </w:r>
      <w:r w:rsidRPr="005B3FD9">
        <w:rPr>
          <w:rFonts w:ascii="Arial" w:hAnsi="Arial" w:cs="Arial"/>
        </w:rPr>
        <w:t xml:space="preserve"> solicitar cita previa con anterioridad para poder acudir a r</w:t>
      </w:r>
      <w:r w:rsidR="005B3FD9">
        <w:rPr>
          <w:rFonts w:ascii="Arial" w:hAnsi="Arial" w:cs="Arial"/>
        </w:rPr>
        <w:t>ealizar sus gestiones</w:t>
      </w:r>
      <w:r w:rsidR="00D1655E">
        <w:rPr>
          <w:rFonts w:ascii="Arial" w:hAnsi="Arial" w:cs="Arial"/>
        </w:rPr>
        <w:t>,</w:t>
      </w:r>
      <w:r w:rsidR="005B3FD9">
        <w:rPr>
          <w:rFonts w:ascii="Arial" w:hAnsi="Arial" w:cs="Arial"/>
        </w:rPr>
        <w:t xml:space="preserve"> pero el “</w:t>
      </w:r>
      <w:r w:rsidRPr="005B3FD9">
        <w:rPr>
          <w:rFonts w:ascii="Arial" w:hAnsi="Arial" w:cs="Arial"/>
        </w:rPr>
        <w:t>terreno belicoso” en el que se ha convertido el trámite de la cita previa para los ancianos en to</w:t>
      </w:r>
      <w:r w:rsidR="00D1655E">
        <w:rPr>
          <w:rFonts w:ascii="Arial" w:hAnsi="Arial" w:cs="Arial"/>
        </w:rPr>
        <w:t>dos los ámbitos administrativos h</w:t>
      </w:r>
      <w:r w:rsidRPr="005B3FD9">
        <w:rPr>
          <w:rFonts w:ascii="Arial" w:hAnsi="Arial" w:cs="Arial"/>
        </w:rPr>
        <w:t>ace que muchas de nuestras personas mayores sean incapaces de acceder a este programa de citas y se presenten en las oficinas</w:t>
      </w:r>
      <w:r w:rsidR="00D1655E">
        <w:rPr>
          <w:rFonts w:ascii="Arial" w:hAnsi="Arial" w:cs="Arial"/>
        </w:rPr>
        <w:t>, para luego volver</w:t>
      </w:r>
      <w:r w:rsidRPr="005B3FD9">
        <w:rPr>
          <w:rFonts w:ascii="Arial" w:hAnsi="Arial" w:cs="Arial"/>
        </w:rPr>
        <w:t xml:space="preserve"> </w:t>
      </w:r>
      <w:r w:rsidR="00D1655E">
        <w:rPr>
          <w:rFonts w:ascii="Arial" w:hAnsi="Arial" w:cs="Arial"/>
        </w:rPr>
        <w:t xml:space="preserve">a casa sin ser atendidos. </w:t>
      </w:r>
    </w:p>
    <w:p w:rsidR="00D1655E" w:rsidRDefault="00D1655E" w:rsidP="005B3FD9">
      <w:pPr>
        <w:jc w:val="both"/>
        <w:rPr>
          <w:rFonts w:ascii="Arial" w:hAnsi="Arial" w:cs="Arial"/>
        </w:rPr>
      </w:pPr>
    </w:p>
    <w:p w:rsidR="00FD6629" w:rsidRPr="005B3FD9" w:rsidRDefault="00D1655E" w:rsidP="005B3F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151CD2" w:rsidRPr="005B3FD9">
        <w:rPr>
          <w:rFonts w:ascii="Arial" w:hAnsi="Arial" w:cs="Arial"/>
        </w:rPr>
        <w:t xml:space="preserve">olicitar una cita  previa por un medio que le puede resultar desconocido y enfrentarse a un proceso que les resulta especialmente complejo, no les facilita los trámites. </w:t>
      </w:r>
      <w:r>
        <w:rPr>
          <w:rFonts w:ascii="Arial" w:hAnsi="Arial" w:cs="Arial"/>
        </w:rPr>
        <w:t>Así sucede cuando se tienen que enfrentar a</w:t>
      </w:r>
      <w:r w:rsidR="00151CD2" w:rsidRPr="005B3FD9">
        <w:rPr>
          <w:rFonts w:ascii="Arial" w:hAnsi="Arial" w:cs="Arial"/>
        </w:rPr>
        <w:t xml:space="preserve"> sacar cita por internet o por teléfono con un contestador automático que tarda entre diez y quince minutos en resolver la petición.</w:t>
      </w:r>
    </w:p>
    <w:p w:rsidR="005B3FD9" w:rsidRPr="005B3FD9" w:rsidRDefault="005B3FD9" w:rsidP="005B3FD9">
      <w:pPr>
        <w:jc w:val="both"/>
        <w:rPr>
          <w:rFonts w:ascii="Arial" w:hAnsi="Arial" w:cs="Arial"/>
        </w:rPr>
      </w:pPr>
    </w:p>
    <w:p w:rsidR="00FD6629" w:rsidRPr="005B3FD9" w:rsidRDefault="00151CD2" w:rsidP="005B3FD9">
      <w:pPr>
        <w:jc w:val="both"/>
        <w:rPr>
          <w:rFonts w:ascii="Arial" w:hAnsi="Arial" w:cs="Arial"/>
        </w:rPr>
      </w:pPr>
      <w:r w:rsidRPr="005B3FD9">
        <w:rPr>
          <w:rFonts w:ascii="Arial" w:hAnsi="Arial" w:cs="Arial"/>
        </w:rPr>
        <w:t>Además</w:t>
      </w:r>
      <w:r w:rsidR="00D1655E">
        <w:rPr>
          <w:rFonts w:ascii="Arial" w:hAnsi="Arial" w:cs="Arial"/>
        </w:rPr>
        <w:t>,</w:t>
      </w:r>
      <w:r w:rsidRPr="005B3FD9">
        <w:rPr>
          <w:rFonts w:ascii="Arial" w:hAnsi="Arial" w:cs="Arial"/>
        </w:rPr>
        <w:t xml:space="preserve"> esto </w:t>
      </w:r>
      <w:r w:rsidR="00D1655E">
        <w:rPr>
          <w:rFonts w:ascii="Arial" w:hAnsi="Arial" w:cs="Arial"/>
        </w:rPr>
        <w:t xml:space="preserve">se </w:t>
      </w:r>
      <w:r w:rsidRPr="005B3FD9">
        <w:rPr>
          <w:rFonts w:ascii="Arial" w:hAnsi="Arial" w:cs="Arial"/>
        </w:rPr>
        <w:t>corresponde con las palabr</w:t>
      </w:r>
      <w:r w:rsidR="00D1655E">
        <w:rPr>
          <w:rFonts w:ascii="Arial" w:hAnsi="Arial" w:cs="Arial"/>
        </w:rPr>
        <w:t xml:space="preserve">as que el concejal, </w:t>
      </w:r>
      <w:r w:rsidR="005B3FD9">
        <w:rPr>
          <w:rFonts w:ascii="Arial" w:hAnsi="Arial" w:cs="Arial"/>
        </w:rPr>
        <w:t xml:space="preserve">Ignacio </w:t>
      </w:r>
      <w:proofErr w:type="spellStart"/>
      <w:r w:rsidR="005B3FD9">
        <w:rPr>
          <w:rFonts w:ascii="Arial" w:hAnsi="Arial" w:cs="Arial"/>
        </w:rPr>
        <w:t>Já</w:t>
      </w:r>
      <w:r w:rsidRPr="005B3FD9">
        <w:rPr>
          <w:rFonts w:ascii="Arial" w:hAnsi="Arial" w:cs="Arial"/>
        </w:rPr>
        <w:t>udenes</w:t>
      </w:r>
      <w:proofErr w:type="spellEnd"/>
      <w:r w:rsidR="00D1655E">
        <w:rPr>
          <w:rFonts w:ascii="Arial" w:hAnsi="Arial" w:cs="Arial"/>
        </w:rPr>
        <w:t>, pronunció durante el P</w:t>
      </w:r>
      <w:r w:rsidRPr="005B3FD9">
        <w:rPr>
          <w:rFonts w:ascii="Arial" w:hAnsi="Arial" w:cs="Arial"/>
        </w:rPr>
        <w:t>leno anterior</w:t>
      </w:r>
      <w:r w:rsidR="00D1655E">
        <w:rPr>
          <w:rFonts w:ascii="Arial" w:hAnsi="Arial" w:cs="Arial"/>
        </w:rPr>
        <w:t>, cuando nos recordó, y cito textualmente</w:t>
      </w:r>
      <w:r w:rsidR="007E116E">
        <w:rPr>
          <w:rFonts w:ascii="Arial" w:hAnsi="Arial" w:cs="Arial"/>
        </w:rPr>
        <w:t>: “P</w:t>
      </w:r>
      <w:r w:rsidRPr="005B3FD9">
        <w:rPr>
          <w:rFonts w:ascii="Arial" w:hAnsi="Arial" w:cs="Arial"/>
        </w:rPr>
        <w:t xml:space="preserve">uesto que la cercanía, prontitud y  eficacia de la administración es fundamental para que todos los ciudadanos puedan disfrutar de todos sus derechos”. </w:t>
      </w:r>
    </w:p>
    <w:p w:rsidR="005B3FD9" w:rsidRPr="005B3FD9" w:rsidRDefault="005B3FD9" w:rsidP="005B3FD9">
      <w:pPr>
        <w:jc w:val="both"/>
        <w:rPr>
          <w:rFonts w:ascii="Arial" w:hAnsi="Arial" w:cs="Arial"/>
        </w:rPr>
      </w:pPr>
    </w:p>
    <w:p w:rsidR="00FD6629" w:rsidRPr="005B3FD9" w:rsidRDefault="00D1655E" w:rsidP="005B3F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Así pues, creemos </w:t>
      </w:r>
      <w:r w:rsidR="00151CD2" w:rsidRPr="005B3FD9">
        <w:rPr>
          <w:rFonts w:ascii="Arial" w:hAnsi="Arial" w:cs="Arial"/>
        </w:rPr>
        <w:t xml:space="preserve">que es urgente traer este tema </w:t>
      </w:r>
      <w:r>
        <w:rPr>
          <w:rFonts w:ascii="Arial" w:hAnsi="Arial" w:cs="Arial"/>
        </w:rPr>
        <w:t xml:space="preserve">al Pleno </w:t>
      </w:r>
      <w:r w:rsidR="00151CD2" w:rsidRPr="005B3FD9">
        <w:rPr>
          <w:rFonts w:ascii="Arial" w:hAnsi="Arial" w:cs="Arial"/>
        </w:rPr>
        <w:t>y pedir que en las administraciones municipales, concretamente en las Omitas del municipio</w:t>
      </w:r>
      <w:r>
        <w:rPr>
          <w:rFonts w:ascii="Arial" w:hAnsi="Arial" w:cs="Arial"/>
        </w:rPr>
        <w:t>,</w:t>
      </w:r>
      <w:r w:rsidR="00151CD2" w:rsidRPr="005B3FD9">
        <w:rPr>
          <w:rFonts w:ascii="Arial" w:hAnsi="Arial" w:cs="Arial"/>
        </w:rPr>
        <w:t xml:space="preserve"> se imponga la tramitación de diligencias sin cita previa para mayores de 65 años y así evitar un desplazamiento inútil y la obligación para la persona may</w:t>
      </w:r>
      <w:r>
        <w:rPr>
          <w:rFonts w:ascii="Arial" w:hAnsi="Arial" w:cs="Arial"/>
        </w:rPr>
        <w:t>or</w:t>
      </w:r>
      <w:r w:rsidR="00151CD2" w:rsidRPr="005B3FD9">
        <w:rPr>
          <w:rFonts w:ascii="Arial" w:hAnsi="Arial" w:cs="Arial"/>
        </w:rPr>
        <w:t xml:space="preserve"> de enfrentarse a un proceso que le resulte engorroso.</w:t>
      </w:r>
    </w:p>
    <w:p w:rsidR="005B3FD9" w:rsidRPr="005B3FD9" w:rsidRDefault="005B3FD9" w:rsidP="005B3FD9">
      <w:pPr>
        <w:jc w:val="both"/>
        <w:rPr>
          <w:rFonts w:ascii="Arial" w:hAnsi="Arial" w:cs="Arial"/>
        </w:rPr>
      </w:pPr>
    </w:p>
    <w:p w:rsidR="00FD6629" w:rsidRPr="005B3FD9" w:rsidRDefault="00D1655E" w:rsidP="005B3F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Esto ya sucede</w:t>
      </w:r>
      <w:r w:rsidR="00151CD2" w:rsidRPr="005B3FD9">
        <w:rPr>
          <w:rFonts w:ascii="Arial" w:hAnsi="Arial" w:cs="Arial"/>
        </w:rPr>
        <w:t xml:space="preserve"> en algunas oficinas administrativas de otras ciudades o en </w:t>
      </w:r>
      <w:r>
        <w:rPr>
          <w:rFonts w:ascii="Arial" w:hAnsi="Arial" w:cs="Arial"/>
        </w:rPr>
        <w:t xml:space="preserve">la misma </w:t>
      </w:r>
      <w:r w:rsidR="00151CD2" w:rsidRPr="005B3FD9">
        <w:rPr>
          <w:rFonts w:ascii="Arial" w:hAnsi="Arial" w:cs="Arial"/>
        </w:rPr>
        <w:t>Cartagena</w:t>
      </w:r>
      <w:r>
        <w:rPr>
          <w:rFonts w:ascii="Arial" w:hAnsi="Arial" w:cs="Arial"/>
        </w:rPr>
        <w:t>, en el</w:t>
      </w:r>
      <w:r w:rsidR="00151CD2" w:rsidRPr="005B3FD9">
        <w:rPr>
          <w:rFonts w:ascii="Arial" w:hAnsi="Arial" w:cs="Arial"/>
        </w:rPr>
        <w:t xml:space="preserve"> caso de la oficina de Tráfico. También sería ne</w:t>
      </w:r>
      <w:r>
        <w:rPr>
          <w:rFonts w:ascii="Arial" w:hAnsi="Arial" w:cs="Arial"/>
        </w:rPr>
        <w:t>cesario que esta información fuera visible para el</w:t>
      </w:r>
      <w:r w:rsidR="00151CD2" w:rsidRPr="005B3FD9">
        <w:rPr>
          <w:rFonts w:ascii="Arial" w:hAnsi="Arial" w:cs="Arial"/>
        </w:rPr>
        <w:t xml:space="preserve"> ciudadano, con</w:t>
      </w:r>
      <w:r>
        <w:rPr>
          <w:rFonts w:ascii="Arial" w:hAnsi="Arial" w:cs="Arial"/>
        </w:rPr>
        <w:t xml:space="preserve"> carteles situados en zonas destacadas</w:t>
      </w:r>
      <w:r w:rsidR="00151CD2" w:rsidRPr="005B3FD9">
        <w:rPr>
          <w:rFonts w:ascii="Arial" w:hAnsi="Arial" w:cs="Arial"/>
        </w:rPr>
        <w:t xml:space="preserve"> de estas oficinas</w:t>
      </w:r>
      <w:r>
        <w:rPr>
          <w:rFonts w:ascii="Arial" w:hAnsi="Arial" w:cs="Arial"/>
        </w:rPr>
        <w:t>.</w:t>
      </w:r>
      <w:r w:rsidR="00151CD2" w:rsidRPr="005B3FD9">
        <w:rPr>
          <w:rFonts w:ascii="Arial" w:hAnsi="Arial" w:cs="Arial"/>
        </w:rPr>
        <w:t xml:space="preserve"> </w:t>
      </w:r>
    </w:p>
    <w:p w:rsidR="00FD6629" w:rsidRPr="005B3FD9" w:rsidRDefault="00FD6629" w:rsidP="005B3FD9">
      <w:pPr>
        <w:jc w:val="both"/>
        <w:rPr>
          <w:rFonts w:ascii="Arial" w:hAnsi="Arial" w:cs="Arial"/>
        </w:rPr>
      </w:pPr>
    </w:p>
    <w:p w:rsidR="00FD6629" w:rsidRPr="005B3FD9" w:rsidRDefault="00151CD2" w:rsidP="005B3FD9">
      <w:pPr>
        <w:jc w:val="both"/>
        <w:rPr>
          <w:rFonts w:ascii="Arial" w:hAnsi="Arial" w:cs="Arial"/>
        </w:rPr>
      </w:pPr>
      <w:r w:rsidRPr="005B3FD9">
        <w:rPr>
          <w:rFonts w:ascii="Arial" w:hAnsi="Arial" w:cs="Arial"/>
        </w:rPr>
        <w:t>Por todo lo anteriormente expuesto</w:t>
      </w:r>
      <w:r w:rsidR="005B3FD9" w:rsidRPr="005B3FD9">
        <w:rPr>
          <w:rFonts w:ascii="Arial" w:hAnsi="Arial" w:cs="Arial"/>
        </w:rPr>
        <w:t>,</w:t>
      </w:r>
      <w:r w:rsidRPr="005B3FD9">
        <w:rPr>
          <w:rFonts w:ascii="Arial" w:hAnsi="Arial" w:cs="Arial"/>
        </w:rPr>
        <w:t xml:space="preserve"> la concejal que suscribe presenta para su d</w:t>
      </w:r>
      <w:r w:rsidR="005B3FD9" w:rsidRPr="005B3FD9">
        <w:rPr>
          <w:rFonts w:ascii="Arial" w:hAnsi="Arial" w:cs="Arial"/>
        </w:rPr>
        <w:t>ebate y aprobación</w:t>
      </w:r>
      <w:r w:rsidR="00D1655E">
        <w:rPr>
          <w:rFonts w:ascii="Arial" w:hAnsi="Arial" w:cs="Arial"/>
        </w:rPr>
        <w:t>,</w:t>
      </w:r>
      <w:r w:rsidR="005B3FD9" w:rsidRPr="005B3FD9">
        <w:rPr>
          <w:rFonts w:ascii="Arial" w:hAnsi="Arial" w:cs="Arial"/>
        </w:rPr>
        <w:t xml:space="preserve"> la siguiente</w:t>
      </w:r>
    </w:p>
    <w:p w:rsidR="00FD6629" w:rsidRDefault="00FD6629">
      <w:pPr>
        <w:rPr>
          <w:sz w:val="30"/>
          <w:szCs w:val="30"/>
        </w:rPr>
      </w:pPr>
    </w:p>
    <w:p w:rsidR="00FD6629" w:rsidRPr="005B3FD9" w:rsidRDefault="00151CD2" w:rsidP="005B3FD9">
      <w:pPr>
        <w:jc w:val="center"/>
        <w:rPr>
          <w:rFonts w:ascii="Arial" w:hAnsi="Arial" w:cs="Arial"/>
          <w:b/>
        </w:rPr>
      </w:pPr>
      <w:r w:rsidRPr="005B3FD9">
        <w:rPr>
          <w:rFonts w:ascii="Arial" w:hAnsi="Arial" w:cs="Arial"/>
          <w:b/>
        </w:rPr>
        <w:t>MOCIÓN</w:t>
      </w:r>
    </w:p>
    <w:p w:rsidR="00FD6629" w:rsidRPr="005B3FD9" w:rsidRDefault="00FD6629">
      <w:pPr>
        <w:rPr>
          <w:rFonts w:ascii="Arial" w:hAnsi="Arial" w:cs="Arial"/>
        </w:rPr>
      </w:pPr>
    </w:p>
    <w:p w:rsidR="00FD6629" w:rsidRPr="005B3FD9" w:rsidRDefault="005B3FD9" w:rsidP="005B3FD9">
      <w:pPr>
        <w:jc w:val="both"/>
        <w:rPr>
          <w:rFonts w:ascii="Arial" w:hAnsi="Arial" w:cs="Arial"/>
        </w:rPr>
      </w:pPr>
      <w:r w:rsidRPr="005B3FD9">
        <w:rPr>
          <w:rFonts w:ascii="Arial" w:hAnsi="Arial" w:cs="Arial"/>
        </w:rPr>
        <w:t>Que el P</w:t>
      </w:r>
      <w:r w:rsidR="00151CD2" w:rsidRPr="005B3FD9">
        <w:rPr>
          <w:rFonts w:ascii="Arial" w:hAnsi="Arial" w:cs="Arial"/>
        </w:rPr>
        <w:t>leno del Excelentísimo Ayun</w:t>
      </w:r>
      <w:r w:rsidR="00D1655E">
        <w:rPr>
          <w:rFonts w:ascii="Arial" w:hAnsi="Arial" w:cs="Arial"/>
        </w:rPr>
        <w:t>tamiento de Cartagena inste al G</w:t>
      </w:r>
      <w:r w:rsidR="00151CD2" w:rsidRPr="005B3FD9">
        <w:rPr>
          <w:rFonts w:ascii="Arial" w:hAnsi="Arial" w:cs="Arial"/>
        </w:rPr>
        <w:t>obierno local a garantizar la administración abierta sin necesidad de cita previa, a reforzar la citación y atención presencial e intensificar la atención prioritaria y preferente para los mayores de 65 años en las Omitas del municipio</w:t>
      </w:r>
      <w:r w:rsidR="00D1655E">
        <w:rPr>
          <w:rFonts w:ascii="Arial" w:hAnsi="Arial" w:cs="Arial"/>
        </w:rPr>
        <w:t>,</w:t>
      </w:r>
      <w:r w:rsidR="00151CD2" w:rsidRPr="005B3FD9">
        <w:rPr>
          <w:rFonts w:ascii="Arial" w:hAnsi="Arial" w:cs="Arial"/>
        </w:rPr>
        <w:t xml:space="preserve"> y </w:t>
      </w:r>
      <w:r w:rsidR="00D1655E">
        <w:rPr>
          <w:rFonts w:ascii="Arial" w:hAnsi="Arial" w:cs="Arial"/>
        </w:rPr>
        <w:t xml:space="preserve">que </w:t>
      </w:r>
      <w:r w:rsidR="00151CD2" w:rsidRPr="005B3FD9">
        <w:rPr>
          <w:rFonts w:ascii="Arial" w:hAnsi="Arial" w:cs="Arial"/>
        </w:rPr>
        <w:t>esto sea</w:t>
      </w:r>
      <w:r>
        <w:rPr>
          <w:rFonts w:ascii="Arial" w:hAnsi="Arial" w:cs="Arial"/>
        </w:rPr>
        <w:t xml:space="preserve"> informado a través de cartelerí</w:t>
      </w:r>
      <w:r w:rsidR="00151CD2" w:rsidRPr="005B3FD9">
        <w:rPr>
          <w:rFonts w:ascii="Arial" w:hAnsi="Arial" w:cs="Arial"/>
        </w:rPr>
        <w:t>a en zonas visibles en estas oficinas.</w:t>
      </w:r>
    </w:p>
    <w:p w:rsidR="005B3FD9" w:rsidRDefault="005B3FD9" w:rsidP="005B3FD9">
      <w:pPr>
        <w:spacing w:line="276" w:lineRule="auto"/>
        <w:ind w:right="-568"/>
        <w:rPr>
          <w:rFonts w:ascii="Arial" w:eastAsia="Arial" w:hAnsi="Arial" w:cs="Arial"/>
        </w:rPr>
      </w:pPr>
    </w:p>
    <w:p w:rsidR="005B3FD9" w:rsidRDefault="005B3FD9" w:rsidP="005B3FD9">
      <w:pPr>
        <w:spacing w:line="276" w:lineRule="auto"/>
        <w:ind w:right="-568"/>
        <w:rPr>
          <w:rFonts w:ascii="Arial" w:eastAsia="Arial" w:hAnsi="Arial" w:cs="Arial"/>
        </w:rPr>
      </w:pPr>
    </w:p>
    <w:p w:rsidR="00DB37C1" w:rsidRDefault="00DB37C1" w:rsidP="007E116E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DB37C1" w:rsidRDefault="00DB37C1" w:rsidP="007E116E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DB37C1" w:rsidRDefault="00DB37C1" w:rsidP="007E116E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DB37C1" w:rsidRDefault="00DB37C1" w:rsidP="007E116E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7E116E" w:rsidRDefault="00DB37C1" w:rsidP="007E116E">
      <w:pPr>
        <w:spacing w:line="276" w:lineRule="auto"/>
        <w:ind w:right="-56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Cartagena, 2 de enero de 2024</w:t>
      </w:r>
      <w:r w:rsidR="007E116E">
        <w:rPr>
          <w:rFonts w:ascii="Arial" w:eastAsia="Arial" w:hAnsi="Arial" w:cs="Arial"/>
        </w:rPr>
        <w:t>.</w:t>
      </w:r>
    </w:p>
    <w:p w:rsidR="005B3FD9" w:rsidRDefault="005B3FD9" w:rsidP="005B3FD9">
      <w:pPr>
        <w:spacing w:line="276" w:lineRule="auto"/>
        <w:ind w:right="-568"/>
        <w:rPr>
          <w:rFonts w:ascii="Arial" w:eastAsia="Arial" w:hAnsi="Arial" w:cs="Arial"/>
        </w:rPr>
      </w:pPr>
    </w:p>
    <w:p w:rsidR="007E116E" w:rsidRDefault="007E116E" w:rsidP="005B3FD9">
      <w:pPr>
        <w:spacing w:line="276" w:lineRule="auto"/>
        <w:ind w:right="-568"/>
        <w:rPr>
          <w:rFonts w:ascii="Arial" w:eastAsia="Arial" w:hAnsi="Arial" w:cs="Arial"/>
        </w:rPr>
      </w:pPr>
    </w:p>
    <w:p w:rsidR="007E116E" w:rsidRDefault="007E116E" w:rsidP="005B3FD9">
      <w:pPr>
        <w:spacing w:line="276" w:lineRule="auto"/>
        <w:ind w:right="-568"/>
        <w:rPr>
          <w:rFonts w:ascii="Arial" w:eastAsia="Arial" w:hAnsi="Arial" w:cs="Arial"/>
        </w:rPr>
      </w:pPr>
    </w:p>
    <w:p w:rsidR="00DB37C1" w:rsidRDefault="00DB37C1" w:rsidP="005B3FD9">
      <w:pPr>
        <w:spacing w:line="276" w:lineRule="auto"/>
        <w:ind w:right="-568"/>
        <w:rPr>
          <w:rFonts w:ascii="Arial" w:eastAsia="Arial" w:hAnsi="Arial" w:cs="Arial"/>
        </w:rPr>
      </w:pPr>
    </w:p>
    <w:p w:rsidR="00DB37C1" w:rsidRDefault="00DB37C1" w:rsidP="005B3FD9">
      <w:pPr>
        <w:spacing w:line="276" w:lineRule="auto"/>
        <w:ind w:right="-568"/>
        <w:rPr>
          <w:rFonts w:ascii="Arial" w:eastAsia="Arial" w:hAnsi="Arial" w:cs="Arial"/>
        </w:rPr>
      </w:pPr>
    </w:p>
    <w:p w:rsidR="00DB37C1" w:rsidRDefault="00DB37C1" w:rsidP="005B3FD9">
      <w:pPr>
        <w:spacing w:line="276" w:lineRule="auto"/>
        <w:ind w:right="-568"/>
        <w:rPr>
          <w:rFonts w:ascii="Arial" w:eastAsia="Arial" w:hAnsi="Arial" w:cs="Arial"/>
        </w:rPr>
      </w:pPr>
    </w:p>
    <w:p w:rsidR="00DB37C1" w:rsidRDefault="00DB37C1" w:rsidP="005B3FD9">
      <w:pPr>
        <w:spacing w:line="276" w:lineRule="auto"/>
        <w:ind w:right="-568"/>
        <w:rPr>
          <w:rFonts w:ascii="Arial" w:eastAsia="Arial" w:hAnsi="Arial" w:cs="Arial"/>
        </w:rPr>
      </w:pPr>
    </w:p>
    <w:p w:rsidR="00DB37C1" w:rsidRDefault="00DB37C1" w:rsidP="005B3FD9">
      <w:pPr>
        <w:spacing w:line="276" w:lineRule="auto"/>
        <w:ind w:right="-568"/>
        <w:rPr>
          <w:rFonts w:ascii="Arial" w:eastAsia="Arial" w:hAnsi="Arial" w:cs="Arial"/>
        </w:rPr>
      </w:pPr>
    </w:p>
    <w:p w:rsidR="005B3FD9" w:rsidRDefault="005B3FD9" w:rsidP="005B3FD9">
      <w:pPr>
        <w:spacing w:line="276" w:lineRule="auto"/>
        <w:ind w:right="-568"/>
        <w:rPr>
          <w:rFonts w:ascii="Arial" w:eastAsia="Arial" w:hAnsi="Arial" w:cs="Arial"/>
        </w:rPr>
      </w:pPr>
    </w:p>
    <w:p w:rsidR="005B3FD9" w:rsidRDefault="005B3FD9" w:rsidP="005B3FD9">
      <w:pPr>
        <w:spacing w:line="276" w:lineRule="auto"/>
        <w:ind w:right="-568"/>
        <w:rPr>
          <w:rFonts w:ascii="Arial" w:eastAsia="Arial" w:hAnsi="Arial" w:cs="Arial"/>
        </w:rPr>
      </w:pPr>
    </w:p>
    <w:p w:rsidR="00FD6629" w:rsidRDefault="00151CD2" w:rsidP="005B3FD9">
      <w:pPr>
        <w:spacing w:line="276" w:lineRule="auto"/>
        <w:ind w:right="-5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Fdo. Jesús Giménez Gallo                                         Fdo.</w:t>
      </w:r>
      <w:r w:rsidR="005B3FD9">
        <w:rPr>
          <w:rFonts w:ascii="Arial" w:eastAsia="Arial" w:hAnsi="Arial" w:cs="Arial"/>
        </w:rPr>
        <w:t xml:space="preserve"> María Antonia Pérez Galindo</w:t>
      </w:r>
    </w:p>
    <w:p w:rsidR="00FD6629" w:rsidRDefault="00151CD2" w:rsidP="005B3FD9">
      <w:pPr>
        <w:spacing w:line="276" w:lineRule="auto"/>
        <w:ind w:right="-5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Portavoz Grupo municipal  MC.              </w:t>
      </w:r>
      <w:r w:rsidR="005B3FD9">
        <w:rPr>
          <w:rFonts w:ascii="Arial" w:eastAsia="Arial" w:hAnsi="Arial" w:cs="Arial"/>
        </w:rPr>
        <w:t xml:space="preserve">                  </w:t>
      </w:r>
      <w:r>
        <w:rPr>
          <w:rFonts w:ascii="Arial" w:eastAsia="Arial" w:hAnsi="Arial" w:cs="Arial"/>
        </w:rPr>
        <w:t xml:space="preserve"> Concejal del Grupo municipal MC. </w:t>
      </w:r>
    </w:p>
    <w:p w:rsidR="00FD6629" w:rsidRDefault="00FD6629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5B3FD9" w:rsidRDefault="005B3FD9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5B3FD9" w:rsidRDefault="005B3FD9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5B3FD9" w:rsidRDefault="005B3FD9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FD6629" w:rsidRDefault="00FD6629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7E116E" w:rsidRDefault="007E116E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7E116E" w:rsidRDefault="007E116E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DB37C1" w:rsidRDefault="00DB37C1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DB37C1" w:rsidRDefault="00DB37C1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DB37C1" w:rsidRDefault="00DB37C1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DB37C1" w:rsidRDefault="00DB37C1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7E116E" w:rsidRDefault="007E116E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FD6629" w:rsidRDefault="00151CD2" w:rsidP="005B3FD9">
      <w:pPr>
        <w:spacing w:line="276" w:lineRule="auto"/>
        <w:ind w:right="-568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 LA ALCALDÍA – PRESIDENCIA DEL </w:t>
      </w:r>
      <w:r w:rsidR="005B3FD9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EXCMO. AYUNTAMIENTO DE CARTAGENA</w:t>
      </w:r>
    </w:p>
    <w:p w:rsidR="00FD6629" w:rsidRDefault="00FD6629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EB4F2F" w:rsidRDefault="00EB4F2F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EB4F2F" w:rsidRDefault="00EB4F2F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EB4F2F" w:rsidRDefault="00EB4F2F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EB4F2F" w:rsidRDefault="00EB4F2F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EB4F2F" w:rsidRDefault="00EB4F2F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EB4F2F" w:rsidRDefault="00EB4F2F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EB4F2F" w:rsidRDefault="00EB4F2F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EB4F2F" w:rsidRDefault="00EB4F2F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EB4F2F" w:rsidRDefault="00EB4F2F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EB4F2F" w:rsidRDefault="00EB4F2F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EB4F2F" w:rsidRDefault="00EB4F2F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EB4F2F" w:rsidRDefault="00EB4F2F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EB4F2F" w:rsidRDefault="00EB4F2F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EB4F2F" w:rsidRDefault="00EB4F2F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EB4F2F" w:rsidRDefault="00EB4F2F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EB4F2F" w:rsidRDefault="00EB4F2F">
      <w:pPr>
        <w:spacing w:line="276" w:lineRule="auto"/>
        <w:ind w:right="-568"/>
        <w:jc w:val="center"/>
        <w:rPr>
          <w:rFonts w:ascii="Arial" w:eastAsia="Arial" w:hAnsi="Arial" w:cs="Arial"/>
        </w:rPr>
      </w:pPr>
    </w:p>
    <w:p w:rsidR="00EB4F2F" w:rsidRDefault="00EB4F2F">
      <w:pPr>
        <w:spacing w:line="276" w:lineRule="auto"/>
        <w:ind w:right="-56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>
            <wp:extent cx="3762201" cy="4739640"/>
            <wp:effectExtent l="0" t="0" r="0" b="381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0102_13195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1582" cy="473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F2F" w:rsidRDefault="00EB4F2F">
      <w:pPr>
        <w:spacing w:line="276" w:lineRule="auto"/>
        <w:ind w:right="-568"/>
        <w:jc w:val="center"/>
        <w:rPr>
          <w:rFonts w:ascii="Arial" w:eastAsia="Arial" w:hAnsi="Arial" w:cs="Arial"/>
        </w:rPr>
      </w:pPr>
      <w:bookmarkStart w:id="0" w:name="_GoBack"/>
      <w:r>
        <w:rPr>
          <w:rFonts w:ascii="Arial" w:eastAsia="Arial" w:hAnsi="Arial" w:cs="Arial"/>
          <w:noProof/>
        </w:rPr>
        <w:drawing>
          <wp:inline distT="0" distB="0" distL="0" distR="0">
            <wp:extent cx="5122671" cy="3916680"/>
            <wp:effectExtent l="0" t="0" r="1905" b="762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40102-WA001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148" cy="39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B4F2F">
      <w:headerReference w:type="default" r:id="rId11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0DE" w:rsidRDefault="003E70DE">
      <w:r>
        <w:separator/>
      </w:r>
    </w:p>
  </w:endnote>
  <w:endnote w:type="continuationSeparator" w:id="0">
    <w:p w:rsidR="003E70DE" w:rsidRDefault="003E7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0DE" w:rsidRDefault="003E70DE">
      <w:r>
        <w:separator/>
      </w:r>
    </w:p>
  </w:footnote>
  <w:footnote w:type="continuationSeparator" w:id="0">
    <w:p w:rsidR="003E70DE" w:rsidRDefault="003E7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629" w:rsidRDefault="00FD662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D6629"/>
    <w:rsid w:val="00151CD2"/>
    <w:rsid w:val="001B7B2D"/>
    <w:rsid w:val="003E70DE"/>
    <w:rsid w:val="005B3FD9"/>
    <w:rsid w:val="007E116E"/>
    <w:rsid w:val="008152D2"/>
    <w:rsid w:val="00D1655E"/>
    <w:rsid w:val="00DB16DE"/>
    <w:rsid w:val="00DB37C1"/>
    <w:rsid w:val="00EB4F2F"/>
    <w:rsid w:val="00FD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4F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F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4F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F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 IGNACIO BORGOÑOS MARTINEZ</cp:lastModifiedBy>
  <cp:revision>5</cp:revision>
  <dcterms:created xsi:type="dcterms:W3CDTF">2023-12-29T09:23:00Z</dcterms:created>
  <dcterms:modified xsi:type="dcterms:W3CDTF">2024-01-02T12:59:00Z</dcterms:modified>
</cp:coreProperties>
</file>