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00288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0800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489140</wp:posOffset>
                </wp:positionH>
                <wp:positionV relativeFrom="paragraph">
                  <wp:posOffset>-986256</wp:posOffset>
                </wp:positionV>
                <wp:extent cx="209550" cy="15614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77.657982pt;width:16.5pt;height:122.95pt;mso-position-horizontal-relative:page;mso-position-vertical-relative:paragraph;z-index:15732224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MANOLO TORRES, PORTAVOZ DEL GRUPO MUNICIPAL SOCIALISTA DEL AYUNTAMIENTO DE CARTAGENA, SOBRE PLAN PARCIAL DE LA PLAYA DE SAN GINÉS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-64822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489500</wp:posOffset>
                </wp:positionH>
                <wp:positionV relativeFrom="paragraph">
                  <wp:posOffset>196940</wp:posOffset>
                </wp:positionV>
                <wp:extent cx="209550" cy="12738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94231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5.507139pt;width:16.5pt;height:100.3pt;mso-position-horizontal-relative:page;mso-position-vertical-relative:paragraph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94231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39"/>
        <w:ind w:left="122" w:right="112"/>
        <w:jc w:val="both"/>
      </w:pPr>
      <w:r>
        <w:rPr/>
        <w:br w:type="column"/>
      </w:r>
      <w:r>
        <w:rPr/>
        <w:t>La concejalia de Urbanismo del Ayuntamiento de Cartagena </w:t>
      </w:r>
      <w:r>
        <w:rPr>
          <w:spacing w:val="14"/>
        </w:rPr>
        <w:t>reacti</w:t>
      </w:r>
      <w:r>
        <w:rPr>
          <w:spacing w:val="24"/>
        </w:rPr>
        <w:t>v</w:t>
      </w:r>
      <w:r>
        <w:rPr>
          <w:spacing w:val="-11"/>
        </w:rPr>
        <w:t>o</w:t>
      </w:r>
      <w:r>
        <w:rPr>
          <w:spacing w:val="-102"/>
        </w:rPr>
        <w:t>5</w:t>
      </w:r>
      <w:r>
        <w:rPr>
          <w:spacing w:val="28"/>
        </w:rPr>
        <w:t> </w:t>
      </w:r>
      <w:r>
        <w:rPr/>
        <w:t>apenas 15 antes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11"/>
        </w:rPr>
        <w:t>aprobac</w:t>
      </w:r>
      <w:r>
        <w:rPr>
          <w:spacing w:val="14"/>
        </w:rPr>
        <w:t>i</w:t>
      </w:r>
      <w:r>
        <w:rPr>
          <w:spacing w:val="-14"/>
        </w:rPr>
        <w:t>o</w:t>
      </w:r>
      <w:r>
        <w:rPr>
          <w:spacing w:val="-105"/>
        </w:rPr>
        <w:t>5</w:t>
      </w:r>
      <w:r>
        <w:rPr>
          <w:spacing w:val="-8"/>
        </w:rPr>
        <w:t> </w:t>
      </w:r>
      <w:r>
        <w:rPr>
          <w:spacing w:val="-2"/>
        </w:rPr>
        <w:t>n</w:t>
      </w:r>
      <w:r>
        <w:rPr>
          <w:spacing w:val="-3"/>
        </w:rPr>
        <w:t> </w:t>
      </w:r>
      <w:r>
        <w:rPr>
          <w:spacing w:val="-2"/>
        </w:rPr>
        <w:t>inicial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PGOU,</w:t>
      </w:r>
      <w:r>
        <w:rPr>
          <w:spacing w:val="-3"/>
        </w:rPr>
        <w:t> </w:t>
      </w:r>
      <w:r>
        <w:rPr>
          <w:spacing w:val="-2"/>
        </w:rPr>
        <w:t>el</w:t>
      </w:r>
      <w:r>
        <w:rPr>
          <w:spacing w:val="-3"/>
        </w:rPr>
        <w:t> </w:t>
      </w:r>
      <w:r>
        <w:rPr>
          <w:spacing w:val="-2"/>
        </w:rPr>
        <w:t>Proyecto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Reparcelacion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10"/>
        </w:rPr>
        <w:t>po</w:t>
      </w:r>
      <w:r>
        <w:rPr>
          <w:spacing w:val="16"/>
        </w:rPr>
        <w:t>l</w:t>
      </w:r>
      <w:r>
        <w:rPr>
          <w:spacing w:val="10"/>
        </w:rPr>
        <w:t>í</w:t>
      </w:r>
      <w:r>
        <w:rPr>
          <w:spacing w:val="-105"/>
        </w:rPr>
        <w:t>5</w:t>
      </w:r>
      <w:r>
        <w:rPr>
          <w:spacing w:val="10"/>
        </w:rPr>
        <w:t>gon</w:t>
      </w:r>
      <w:r>
        <w:rPr>
          <w:spacing w:val="11"/>
        </w:rPr>
        <w:t>o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Plan </w:t>
      </w:r>
      <w:r>
        <w:rPr/>
        <w:t>parcial de la playa de San Gines de La Azohia, que </w:t>
      </w:r>
      <w:r>
        <w:rPr>
          <w:spacing w:val="20"/>
        </w:rPr>
        <w:t>pre</w:t>
      </w:r>
      <w:r>
        <w:rPr>
          <w:spacing w:val="30"/>
        </w:rPr>
        <w:t>v</w:t>
      </w:r>
      <w:r>
        <w:rPr>
          <w:spacing w:val="2"/>
        </w:rPr>
        <w:t>e</w:t>
      </w:r>
      <w:r>
        <w:rPr>
          <w:spacing w:val="-96"/>
        </w:rPr>
        <w:t>5</w:t>
      </w:r>
      <w:r>
        <w:rPr>
          <w:spacing w:val="-1"/>
        </w:rPr>
        <w:t> </w:t>
      </w:r>
      <w:r>
        <w:rPr/>
        <w:t>la </w:t>
      </w:r>
      <w:r>
        <w:rPr>
          <w:spacing w:val="11"/>
        </w:rPr>
        <w:t>construcc</w:t>
      </w:r>
      <w:r>
        <w:rPr>
          <w:spacing w:val="13"/>
        </w:rPr>
        <w:t>i</w:t>
      </w:r>
      <w:r>
        <w:rPr>
          <w:spacing w:val="-14"/>
        </w:rPr>
        <w:t>o</w:t>
      </w:r>
      <w:r>
        <w:rPr>
          <w:spacing w:val="-105"/>
        </w:rPr>
        <w:t>5</w:t>
      </w:r>
      <w:r>
        <w:rPr>
          <w:spacing w:val="-11"/>
        </w:rPr>
        <w:t> </w:t>
      </w:r>
      <w:r>
        <w:rPr/>
        <w:t>n de 135 </w:t>
      </w:r>
      <w:r>
        <w:rPr>
          <w:spacing w:val="-2"/>
        </w:rPr>
        <w:t>viviendas.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22" w:right="112"/>
        <w:jc w:val="both"/>
      </w:pPr>
      <w:r>
        <w:rPr/>
        <w:t>La superficie de la parcela, que tiene 55.000 metros y un aprovechamiento residencial de</w:t>
      </w:r>
      <w:r>
        <w:rPr>
          <w:spacing w:val="-12"/>
        </w:rPr>
        <w:t> </w:t>
      </w:r>
      <w:r>
        <w:rPr/>
        <w:t>15.265 m², en dos manzanas edificables con una altura </w:t>
      </w:r>
      <w:r>
        <w:rPr>
          <w:spacing w:val="52"/>
        </w:rPr>
        <w:t>m</w:t>
      </w:r>
      <w:r>
        <w:rPr>
          <w:spacing w:val="21"/>
        </w:rPr>
        <w:t>a</w:t>
      </w:r>
      <w:r>
        <w:rPr>
          <w:spacing w:val="-73"/>
        </w:rPr>
        <w:t>5</w:t>
      </w:r>
      <w:r>
        <w:rPr>
          <w:spacing w:val="-12"/>
        </w:rPr>
        <w:t> </w:t>
      </w:r>
      <w:r>
        <w:rPr/>
        <w:t>xima de 10 plantas cada una, ha producido un rechazo vecinal generalizado.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22" w:right="109"/>
        <w:jc w:val="both"/>
      </w:pPr>
      <w:r>
        <w:rPr/>
        <w:t>El impacto </w:t>
      </w:r>
      <w:r>
        <w:rPr>
          <w:spacing w:val="8"/>
        </w:rPr>
        <w:t>paisa</w:t>
      </w:r>
      <w:r>
        <w:rPr>
          <w:spacing w:val="11"/>
        </w:rPr>
        <w:t>j</w:t>
      </w:r>
      <w:r>
        <w:rPr>
          <w:spacing w:val="6"/>
        </w:rPr>
        <w:t>í</w:t>
      </w:r>
      <w:r>
        <w:rPr>
          <w:spacing w:val="-106"/>
        </w:rPr>
        <w:t>5</w:t>
      </w:r>
      <w:r>
        <w:rPr>
          <w:spacing w:val="8"/>
        </w:rPr>
        <w:t>stic</w:t>
      </w:r>
      <w:r>
        <w:rPr>
          <w:spacing w:val="9"/>
        </w:rPr>
        <w:t>o</w:t>
      </w:r>
      <w:r>
        <w:rPr>
          <w:spacing w:val="-1"/>
        </w:rPr>
        <w:t> </w:t>
      </w:r>
      <w:r>
        <w:rPr/>
        <w:t>de esta </w:t>
      </w:r>
      <w:r>
        <w:rPr>
          <w:spacing w:val="15"/>
        </w:rPr>
        <w:t>promoc</w:t>
      </w:r>
      <w:r>
        <w:rPr>
          <w:spacing w:val="18"/>
        </w:rPr>
        <w:t>i</w:t>
      </w:r>
      <w:r>
        <w:rPr>
          <w:spacing w:val="-10"/>
        </w:rPr>
        <w:t>o</w:t>
      </w:r>
      <w:r>
        <w:rPr>
          <w:spacing w:val="-101"/>
        </w:rPr>
        <w:t>5</w:t>
      </w:r>
      <w:r>
        <w:rPr>
          <w:spacing w:val="-11"/>
        </w:rPr>
        <w:t> </w:t>
      </w:r>
      <w:r>
        <w:rPr/>
        <w:t>n </w:t>
      </w:r>
      <w:r>
        <w:rPr>
          <w:spacing w:val="9"/>
        </w:rPr>
        <w:t>urba</w:t>
      </w:r>
      <w:r>
        <w:rPr>
          <w:spacing w:val="10"/>
        </w:rPr>
        <w:t>n</w:t>
      </w:r>
      <w:r>
        <w:rPr>
          <w:spacing w:val="9"/>
        </w:rPr>
        <w:t>í</w:t>
      </w:r>
      <w:r>
        <w:rPr>
          <w:spacing w:val="-106"/>
        </w:rPr>
        <w:t>5</w:t>
      </w:r>
      <w:r>
        <w:rPr>
          <w:spacing w:val="9"/>
        </w:rPr>
        <w:t>stic</w:t>
      </w:r>
      <w:r>
        <w:rPr>
          <w:spacing w:val="10"/>
        </w:rPr>
        <w:t>a</w:t>
      </w:r>
      <w:r>
        <w:rPr>
          <w:spacing w:val="-1"/>
        </w:rPr>
        <w:t> </w:t>
      </w:r>
      <w:r>
        <w:rPr/>
        <w:t>es muy elevado, a lo que se </w:t>
      </w:r>
      <w:r>
        <w:rPr>
          <w:spacing w:val="19"/>
        </w:rPr>
        <w:t>suma</w:t>
      </w:r>
      <w:r>
        <w:rPr>
          <w:spacing w:val="20"/>
        </w:rPr>
        <w:t>r</w:t>
      </w:r>
      <w:r>
        <w:rPr>
          <w:spacing w:val="-3"/>
        </w:rPr>
        <w:t>a</w:t>
      </w:r>
      <w:r>
        <w:rPr>
          <w:spacing w:val="-97"/>
        </w:rPr>
        <w:t>5</w:t>
      </w:r>
      <w:r>
        <w:rPr>
          <w:spacing w:val="1"/>
        </w:rPr>
        <w:t> </w:t>
      </w:r>
      <w:r>
        <w:rPr/>
        <w:t>la </w:t>
      </w:r>
      <w:r>
        <w:rPr>
          <w:spacing w:val="19"/>
        </w:rPr>
        <w:t>pres</w:t>
      </w:r>
      <w:r>
        <w:rPr>
          <w:spacing w:val="21"/>
        </w:rPr>
        <w:t>i</w:t>
      </w:r>
      <w:r>
        <w:rPr>
          <w:spacing w:val="-6"/>
        </w:rPr>
        <w:t>o</w:t>
      </w:r>
      <w:r>
        <w:rPr>
          <w:spacing w:val="-97"/>
        </w:rPr>
        <w:t>5</w:t>
      </w:r>
      <w:r>
        <w:rPr>
          <w:spacing w:val="-11"/>
        </w:rPr>
        <w:t> </w:t>
      </w:r>
      <w:r>
        <w:rPr/>
        <w:t>n sobre estas playas que, en muchos casos, son desembocaduras de ramblas</w:t>
      </w:r>
      <w:r>
        <w:rPr>
          <w:spacing w:val="-9"/>
        </w:rPr>
        <w:t> </w:t>
      </w:r>
      <w:r>
        <w:rPr/>
        <w:t>compuestas de grava y gravilla de diferentes </w:t>
      </w:r>
      <w:r>
        <w:rPr>
          <w:spacing w:val="22"/>
        </w:rPr>
        <w:t>tam</w:t>
      </w:r>
      <w:r>
        <w:rPr>
          <w:spacing w:val="30"/>
        </w:rPr>
        <w:t>a</w:t>
      </w:r>
      <w:r>
        <w:rPr>
          <w:spacing w:val="-7"/>
        </w:rPr>
        <w:t>n</w:t>
      </w:r>
      <w:r>
        <w:rPr>
          <w:spacing w:val="-94"/>
        </w:rPr>
        <w:t>0</w:t>
      </w:r>
      <w:r>
        <w:rPr>
          <w:spacing w:val="-11"/>
        </w:rPr>
        <w:t> </w:t>
      </w:r>
      <w:r>
        <w:rPr/>
        <w:t>os y zonas rocosas donde se identifican varias comunidades coincidentes con los </w:t>
      </w:r>
      <w:r>
        <w:rPr>
          <w:spacing w:val="51"/>
        </w:rPr>
        <w:t>H</w:t>
      </w:r>
      <w:r>
        <w:rPr>
          <w:spacing w:val="21"/>
        </w:rPr>
        <w:t>a</w:t>
      </w:r>
      <w:r>
        <w:rPr>
          <w:spacing w:val="-73"/>
        </w:rPr>
        <w:t>5</w:t>
      </w:r>
      <w:r>
        <w:rPr>
          <w:spacing w:val="-11"/>
        </w:rPr>
        <w:t> </w:t>
      </w:r>
      <w:r>
        <w:rPr/>
        <w:t>bitat Marinos de </w:t>
      </w:r>
      <w:r>
        <w:rPr>
          <w:spacing w:val="13"/>
        </w:rPr>
        <w:t>Inte</w:t>
      </w:r>
      <w:r>
        <w:rPr>
          <w:spacing w:val="17"/>
        </w:rPr>
        <w:t>r</w:t>
      </w:r>
      <w:r>
        <w:rPr>
          <w:spacing w:val="-5"/>
        </w:rPr>
        <w:t>e</w:t>
      </w:r>
      <w:r>
        <w:rPr>
          <w:spacing w:val="-84"/>
        </w:rPr>
        <w:t>5</w:t>
      </w:r>
      <w:r>
        <w:rPr>
          <w:spacing w:val="14"/>
        </w:rPr>
        <w:t>s</w:t>
      </w:r>
      <w:r>
        <w:rPr>
          <w:spacing w:val="-1"/>
        </w:rPr>
        <w:t> </w:t>
      </w:r>
      <w:r>
        <w:rPr/>
        <w:t>Comunitario 1110, 1170 y 1120.</w:t>
      </w:r>
    </w:p>
    <w:p>
      <w:pPr>
        <w:pStyle w:val="BodyText"/>
        <w:spacing w:before="131"/>
      </w:pPr>
    </w:p>
    <w:p>
      <w:pPr>
        <w:pStyle w:val="BodyText"/>
        <w:spacing w:line="372" w:lineRule="auto" w:before="1"/>
        <w:ind w:left="122" w:right="117"/>
        <w:jc w:val="both"/>
      </w:pPr>
      <w:r>
        <w:rPr/>
        <w:t>En definitiva, este entorno tiene una singularidad tanto </w:t>
      </w:r>
      <w:r>
        <w:rPr>
          <w:spacing w:val="8"/>
        </w:rPr>
        <w:t>urba</w:t>
      </w:r>
      <w:r>
        <w:rPr>
          <w:spacing w:val="17"/>
        </w:rPr>
        <w:t>n</w:t>
      </w:r>
      <w:r>
        <w:rPr>
          <w:spacing w:val="8"/>
        </w:rPr>
        <w:t>í</w:t>
      </w:r>
      <w:r>
        <w:rPr>
          <w:spacing w:val="-107"/>
        </w:rPr>
        <w:t>5</w:t>
      </w:r>
      <w:r>
        <w:rPr>
          <w:spacing w:val="8"/>
        </w:rPr>
        <w:t>stic</w:t>
      </w:r>
      <w:r>
        <w:rPr>
          <w:spacing w:val="9"/>
        </w:rPr>
        <w:t>a</w:t>
      </w:r>
      <w:r>
        <w:rPr>
          <w:spacing w:val="-1"/>
        </w:rPr>
        <w:t> </w:t>
      </w:r>
      <w:r>
        <w:rPr/>
        <w:t>como natural que hay que conservar para evitar que el urbanismo depredador de otras e5pocas, lo </w:t>
      </w:r>
      <w:r>
        <w:rPr>
          <w:spacing w:val="-2"/>
        </w:rPr>
        <w:t>destroce.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20"/>
        <w:jc w:val="both"/>
      </w:pPr>
      <w:r>
        <w:rPr/>
        <w:t>El</w:t>
      </w:r>
      <w:r>
        <w:rPr>
          <w:spacing w:val="-12"/>
        </w:rPr>
        <w:t> </w:t>
      </w:r>
      <w:r>
        <w:rPr/>
        <w:t>Plan</w:t>
      </w:r>
      <w:r>
        <w:rPr>
          <w:spacing w:val="-12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permite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tiene</w:t>
      </w:r>
      <w:r>
        <w:rPr>
          <w:spacing w:val="-8"/>
        </w:rPr>
        <w:t> </w:t>
      </w:r>
      <w:r>
        <w:rPr/>
        <w:t>cerca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>
          <w:spacing w:val="55"/>
        </w:rPr>
        <w:t>a</w:t>
      </w:r>
      <w:r>
        <w:rPr>
          <w:spacing w:val="15"/>
        </w:rPr>
        <w:t>n</w:t>
      </w:r>
      <w:r>
        <w:rPr>
          <w:spacing w:val="-72"/>
        </w:rPr>
        <w:t>0</w:t>
      </w:r>
      <w:r>
        <w:rPr>
          <w:spacing w:val="-11"/>
        </w:rPr>
        <w:t> </w:t>
      </w:r>
      <w:r>
        <w:rPr/>
        <w:t>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nada</w:t>
      </w:r>
      <w:r>
        <w:rPr>
          <w:spacing w:val="-8"/>
        </w:rPr>
        <w:t> </w:t>
      </w:r>
      <w:r>
        <w:rPr/>
        <w:t>tiene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ver con el modelo de municipio sostenible, amable y acogedor que todos deseamos.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7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4656" id="docshape8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9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6" name="Image 1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04384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4896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8"/>
        <w:rPr>
          <w:rFonts w:ascii="Tahoma"/>
        </w:rPr>
      </w:pPr>
    </w:p>
    <w:p>
      <w:pPr>
        <w:pStyle w:val="BodyText"/>
        <w:spacing w:line="372" w:lineRule="auto"/>
        <w:ind w:left="2513" w:right="1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489140</wp:posOffset>
                </wp:positionH>
                <wp:positionV relativeFrom="paragraph">
                  <wp:posOffset>-986477</wp:posOffset>
                </wp:positionV>
                <wp:extent cx="209550" cy="156146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77.675362pt;width:16.5pt;height:122.95pt;mso-position-horizontal-relative:page;mso-position-vertical-relative:paragraph;z-index:15736320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23"/>
        </w:rPr>
        <w:t>Ade</w:t>
      </w:r>
      <w:r>
        <w:rPr>
          <w:spacing w:val="22"/>
        </w:rPr>
        <w:t>m</w:t>
      </w:r>
      <w:r>
        <w:rPr/>
        <w:t>a</w:t>
      </w:r>
      <w:r>
        <w:rPr>
          <w:spacing w:val="-94"/>
        </w:rPr>
        <w:t>5</w:t>
      </w:r>
      <w:r>
        <w:rPr>
          <w:spacing w:val="-11"/>
        </w:rPr>
        <w:t> </w:t>
      </w:r>
      <w:r>
        <w:rPr/>
        <w:t>s,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6"/>
        </w:rPr>
        <w:t> </w:t>
      </w:r>
      <w:r>
        <w:rPr>
          <w:spacing w:val="-73"/>
        </w:rPr>
        <w:t>u5</w:t>
      </w:r>
      <w:r>
        <w:rPr>
          <w:spacing w:val="61"/>
        </w:rPr>
        <w:t> </w:t>
      </w:r>
      <w:r>
        <w:rPr/>
        <w:t>ltimo Pleno de la Junta Vecinal de Isla Plana - La </w:t>
      </w:r>
      <w:r>
        <w:rPr>
          <w:spacing w:val="15"/>
        </w:rPr>
        <w:t>Azo</w:t>
      </w:r>
      <w:r>
        <w:rPr>
          <w:spacing w:val="24"/>
        </w:rPr>
        <w:t>h</w:t>
      </w:r>
      <w:r>
        <w:rPr>
          <w:spacing w:val="15"/>
        </w:rPr>
        <w:t>í</w:t>
      </w:r>
      <w:r>
        <w:rPr>
          <w:spacing w:val="-100"/>
        </w:rPr>
        <w:t>5</w:t>
      </w:r>
      <w:r>
        <w:rPr>
          <w:spacing w:val="16"/>
        </w:rPr>
        <w:t>a</w:t>
      </w:r>
      <w:r>
        <w:rPr/>
        <w:t> todos los </w:t>
      </w:r>
      <w:r>
        <w:rPr>
          <w:spacing w:val="-6"/>
        </w:rPr>
        <w:t>grupos </w:t>
      </w:r>
      <w:r>
        <w:rPr>
          <w:spacing w:val="5"/>
        </w:rPr>
        <w:t>po</w:t>
      </w:r>
      <w:r>
        <w:rPr>
          <w:spacing w:val="7"/>
        </w:rPr>
        <w:t>l</w:t>
      </w:r>
      <w:r>
        <w:rPr>
          <w:spacing w:val="5"/>
        </w:rPr>
        <w:t>í</w:t>
      </w:r>
      <w:r>
        <w:rPr>
          <w:spacing w:val="-110"/>
        </w:rPr>
        <w:t>5</w:t>
      </w:r>
      <w:r>
        <w:rPr>
          <w:spacing w:val="5"/>
        </w:rPr>
        <w:t>tico</w:t>
      </w:r>
      <w:r>
        <w:rPr>
          <w:spacing w:val="6"/>
        </w:rPr>
        <w:t>s</w:t>
      </w:r>
      <w:r>
        <w:rPr>
          <w:spacing w:val="-5"/>
        </w:rPr>
        <w:t> </w:t>
      </w:r>
      <w:r>
        <w:rPr>
          <w:spacing w:val="-6"/>
        </w:rPr>
        <w:t>representados </w:t>
      </w:r>
      <w:r>
        <w:rPr>
          <w:spacing w:val="12"/>
        </w:rPr>
        <w:t>al</w:t>
      </w:r>
      <w:r>
        <w:rPr>
          <w:spacing w:val="16"/>
        </w:rPr>
        <w:t>l</w:t>
      </w:r>
      <w:r>
        <w:rPr>
          <w:spacing w:val="10"/>
        </w:rPr>
        <w:t>í</w:t>
      </w:r>
      <w:r>
        <w:rPr>
          <w:spacing w:val="-102"/>
        </w:rPr>
        <w:t>5</w:t>
      </w:r>
      <w:r>
        <w:rPr>
          <w:spacing w:val="13"/>
        </w:rPr>
        <w:t>,</w:t>
      </w:r>
      <w:r>
        <w:rPr>
          <w:spacing w:val="-5"/>
        </w:rPr>
        <w:t> </w:t>
      </w:r>
      <w:r>
        <w:rPr>
          <w:spacing w:val="-6"/>
        </w:rPr>
        <w:t>a </w:t>
      </w:r>
      <w:r>
        <w:rPr>
          <w:spacing w:val="9"/>
        </w:rPr>
        <w:t>excepc</w:t>
      </w:r>
      <w:r>
        <w:rPr>
          <w:spacing w:val="11"/>
        </w:rPr>
        <w:t>i</w:t>
      </w:r>
      <w:r>
        <w:rPr>
          <w:spacing w:val="-16"/>
        </w:rPr>
        <w:t>o</w:t>
      </w:r>
      <w:r>
        <w:rPr>
          <w:spacing w:val="-107"/>
        </w:rPr>
        <w:t>5</w:t>
      </w:r>
      <w:r>
        <w:rPr>
          <w:spacing w:val="-5"/>
        </w:rPr>
        <w:t> </w:t>
      </w:r>
      <w:r>
        <w:rPr>
          <w:spacing w:val="-6"/>
        </w:rPr>
        <w:t>n</w:t>
      </w:r>
      <w:r>
        <w:rPr/>
        <w:t> </w:t>
      </w:r>
      <w:r>
        <w:rPr>
          <w:spacing w:val="-6"/>
        </w:rPr>
        <w:t>de</w:t>
      </w:r>
      <w:r>
        <w:rPr/>
        <w:t> </w:t>
      </w:r>
      <w:r>
        <w:rPr>
          <w:spacing w:val="-6"/>
        </w:rPr>
        <w:t>VOX,</w:t>
      </w:r>
      <w:r>
        <w:rPr/>
        <w:t> </w:t>
      </w:r>
      <w:r>
        <w:rPr>
          <w:spacing w:val="-6"/>
        </w:rPr>
        <w:t>aprobaron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17"/>
        </w:rPr>
        <w:t>moc</w:t>
      </w:r>
      <w:r>
        <w:rPr>
          <w:spacing w:val="20"/>
        </w:rPr>
        <w:t>i</w:t>
      </w:r>
      <w:r>
        <w:rPr>
          <w:spacing w:val="-8"/>
        </w:rPr>
        <w:t>o</w:t>
      </w:r>
      <w:r>
        <w:rPr>
          <w:spacing w:val="-99"/>
        </w:rPr>
        <w:t>5</w:t>
      </w:r>
      <w:r>
        <w:rPr>
          <w:spacing w:val="-6"/>
        </w:rPr>
        <w:t> n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PSOE </w:t>
      </w:r>
      <w:r>
        <w:rPr/>
        <w:t>que </w:t>
      </w:r>
      <w:r>
        <w:rPr>
          <w:spacing w:val="18"/>
        </w:rPr>
        <w:t>pe</w:t>
      </w:r>
      <w:r>
        <w:rPr>
          <w:spacing w:val="19"/>
        </w:rPr>
        <w:t>d</w:t>
      </w:r>
      <w:r>
        <w:rPr>
          <w:spacing w:val="18"/>
        </w:rPr>
        <w:t>í</w:t>
      </w:r>
      <w:r>
        <w:rPr>
          <w:spacing w:val="-97"/>
        </w:rPr>
        <w:t>5</w:t>
      </w:r>
      <w:r>
        <w:rPr>
          <w:spacing w:val="19"/>
        </w:rPr>
        <w:t>a</w:t>
      </w:r>
      <w:r>
        <w:rPr>
          <w:spacing w:val="-1"/>
        </w:rPr>
        <w:t> </w:t>
      </w:r>
      <w:r>
        <w:rPr/>
        <w:t>evitar que se materializara este proyecto.</w:t>
      </w:r>
    </w:p>
    <w:p>
      <w:pPr>
        <w:pStyle w:val="BodyText"/>
        <w:spacing w:before="3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4"/>
        <w:rPr>
          <w:sz w:val="12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357120</wp:posOffset>
            </wp:positionH>
            <wp:positionV relativeFrom="paragraph">
              <wp:posOffset>-524508</wp:posOffset>
            </wp:positionV>
            <wp:extent cx="473400" cy="472440"/>
            <wp:effectExtent l="0" t="0" r="0" b="0"/>
            <wp:wrapNone/>
            <wp:docPr id="20" name="Image 2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489500</wp:posOffset>
                </wp:positionH>
                <wp:positionV relativeFrom="paragraph">
                  <wp:posOffset>133285</wp:posOffset>
                </wp:positionV>
                <wp:extent cx="209550" cy="12738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94231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0.494907pt;width:16.5pt;height:100.3pt;mso-position-horizontal-relative:page;mso-position-vertical-relative:paragraph;z-index:1573580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94231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22" w:right="125"/>
        <w:jc w:val="both"/>
      </w:pPr>
      <w:r>
        <w:rPr/>
        <w:br w:type="column"/>
      </w:r>
      <w:r>
        <w:rPr/>
        <w:t>Por todo lo expuesto, presentamos al Pleno del Excmo. Ayuntamiento de Cartagena para su debate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13"/>
        </w:rPr>
        <w:t>aprobac</w:t>
      </w:r>
      <w:r>
        <w:rPr>
          <w:spacing w:val="16"/>
        </w:rPr>
        <w:t>i</w:t>
      </w:r>
      <w:r>
        <w:rPr>
          <w:spacing w:val="-12"/>
        </w:rPr>
        <w:t>o</w:t>
      </w:r>
      <w:r>
        <w:rPr>
          <w:spacing w:val="-103"/>
        </w:rPr>
        <w:t>5</w:t>
      </w:r>
      <w:r>
        <w:rPr>
          <w:spacing w:val="-20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22" w:right="118"/>
        <w:jc w:val="both"/>
      </w:pPr>
      <w:r>
        <w:rPr/>
        <w:t>Que el Pleno del Excmo. Ayuntamiento de Cartagena inste al Gobierno Local a iniciar negociaciones con los propietarios de esta parcela para llegar a un acuerdo de permuta o cualquier otro que se considere oportuno para evitar la </w:t>
      </w:r>
      <w:r>
        <w:rPr>
          <w:spacing w:val="10"/>
        </w:rPr>
        <w:t>construcc</w:t>
      </w:r>
      <w:r>
        <w:rPr>
          <w:spacing w:val="22"/>
        </w:rPr>
        <w:t>i</w:t>
      </w:r>
      <w:r>
        <w:rPr>
          <w:spacing w:val="-15"/>
        </w:rPr>
        <w:t>o</w:t>
      </w:r>
      <w:r>
        <w:rPr>
          <w:spacing w:val="-106"/>
        </w:rPr>
        <w:t>5</w:t>
      </w:r>
      <w:r>
        <w:rPr>
          <w:spacing w:val="-11"/>
        </w:rPr>
        <w:t> </w:t>
      </w:r>
      <w:r>
        <w:rPr/>
        <w:t>n de 135 viviendas,</w:t>
      </w:r>
      <w:r>
        <w:rPr>
          <w:spacing w:val="-11"/>
        </w:rPr>
        <w:t> </w:t>
      </w:r>
      <w:r>
        <w:rPr/>
        <w:t>facilitar un proyecto </w:t>
      </w:r>
      <w:r>
        <w:rPr>
          <w:spacing w:val="48"/>
        </w:rPr>
        <w:t>m</w:t>
      </w:r>
      <w:r>
        <w:rPr>
          <w:spacing w:val="22"/>
        </w:rPr>
        <w:t>a</w:t>
      </w:r>
      <w:r>
        <w:rPr>
          <w:spacing w:val="-72"/>
        </w:rPr>
        <w:t>5</w:t>
      </w:r>
      <w:r>
        <w:rPr>
          <w:spacing w:val="-11"/>
        </w:rPr>
        <w:t> </w:t>
      </w:r>
      <w:r>
        <w:rPr/>
        <w:t>s adecuado al entorno y al siglo XXI y garantizar la </w:t>
      </w:r>
      <w:r>
        <w:rPr>
          <w:spacing w:val="11"/>
        </w:rPr>
        <w:t>conservac</w:t>
      </w:r>
      <w:r>
        <w:rPr>
          <w:spacing w:val="13"/>
        </w:rPr>
        <w:t>i</w:t>
      </w:r>
      <w:r>
        <w:rPr>
          <w:spacing w:val="-14"/>
        </w:rPr>
        <w:t>o</w:t>
      </w:r>
      <w:r>
        <w:rPr>
          <w:spacing w:val="-105"/>
        </w:rPr>
        <w:t>5</w:t>
      </w:r>
      <w:r>
        <w:rPr>
          <w:spacing w:val="-11"/>
        </w:rPr>
        <w:t> </w:t>
      </w:r>
      <w:r>
        <w:rPr/>
        <w:t>n</w:t>
      </w:r>
      <w:r>
        <w:rPr>
          <w:spacing w:val="-9"/>
        </w:rPr>
        <w:t> </w:t>
      </w:r>
      <w:r>
        <w:rPr/>
        <w:t>de las zonas verdes existentes, en concreto, del palmeral y el bosque de </w:t>
      </w:r>
      <w:r>
        <w:rPr>
          <w:spacing w:val="-2"/>
        </w:rPr>
        <w:t>eucaliptos.</w:t>
      </w:r>
    </w:p>
    <w:p>
      <w:pPr>
        <w:pStyle w:val="BodyText"/>
        <w:spacing w:before="131"/>
      </w:pPr>
    </w:p>
    <w:p>
      <w:pPr>
        <w:pStyle w:val="BodyText"/>
        <w:spacing w:line="372" w:lineRule="auto" w:before="1"/>
        <w:ind w:left="122" w:right="108"/>
        <w:jc w:val="both"/>
      </w:pPr>
      <w:r>
        <w:rPr/>
        <w:t>Que</w:t>
      </w:r>
      <w:r>
        <w:rPr>
          <w:spacing w:val="-7"/>
        </w:rPr>
        <w:t> </w:t>
      </w:r>
      <w:r>
        <w:rPr/>
        <w:t>el concejal de Urbanismo del Excmo. Ayuntamiento de Cartagena se </w:t>
      </w:r>
      <w:r>
        <w:rPr>
          <w:spacing w:val="33"/>
        </w:rPr>
        <w:t>r</w:t>
      </w:r>
      <w:r>
        <w:rPr>
          <w:spacing w:val="44"/>
        </w:rPr>
        <w:t>e</w:t>
      </w:r>
      <w:r>
        <w:rPr>
          <w:spacing w:val="5"/>
        </w:rPr>
        <w:t>u</w:t>
      </w:r>
      <w:r>
        <w:rPr>
          <w:spacing w:val="-83"/>
        </w:rPr>
        <w:t>5</w:t>
      </w:r>
      <w:r>
        <w:rPr>
          <w:spacing w:val="-11"/>
        </w:rPr>
        <w:t> </w:t>
      </w:r>
      <w:r>
        <w:rPr/>
        <w:t>na con la plataforma ‘SOS Palmeral La </w:t>
      </w:r>
      <w:r>
        <w:rPr>
          <w:spacing w:val="13"/>
        </w:rPr>
        <w:t>Azo</w:t>
      </w:r>
      <w:r>
        <w:rPr>
          <w:spacing w:val="17"/>
        </w:rPr>
        <w:t>h</w:t>
      </w:r>
      <w:r>
        <w:rPr>
          <w:spacing w:val="13"/>
        </w:rPr>
        <w:t>í</w:t>
      </w:r>
      <w:r>
        <w:rPr>
          <w:spacing w:val="-102"/>
        </w:rPr>
        <w:t>5</w:t>
      </w:r>
      <w:r>
        <w:rPr>
          <w:spacing w:val="13"/>
        </w:rPr>
        <w:t>a</w:t>
      </w:r>
      <w:r>
        <w:rPr>
          <w:spacing w:val="14"/>
        </w:rPr>
        <w:t>’</w:t>
      </w:r>
      <w:r>
        <w:rPr>
          <w:spacing w:val="-1"/>
        </w:rPr>
        <w:t> </w:t>
      </w:r>
      <w:r>
        <w:rPr/>
        <w:t>para explicar el Proyecto a los vecinos y vecinas de la zona.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1"/>
        <w:jc w:val="center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8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julio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jc w:val="center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rPr>
          <w:b/>
        </w:rPr>
      </w:pPr>
      <w:r>
        <w:rPr/>
        <w:drawing>
          <wp:anchor distT="0" distB="0" distL="0" distR="0" allowOverlap="1" layoutInCell="1" locked="0" behindDoc="1" simplePos="0" relativeHeight="48750540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240"/>
            <wp:effectExtent l="0" t="0" r="0" b="0"/>
            <wp:wrapNone/>
            <wp:docPr id="22" name="Image 2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0560" id="docshape12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pStyle w:val="BodyText"/>
        <w:spacing w:line="218" w:lineRule="auto"/>
        <w:ind w:left="5053" w:right="2165"/>
        <w:rPr>
          <w:rFonts w:ascii="Courier New"/>
        </w:rPr>
      </w:pP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2"/>
        <w:ind w:left="5053" w:right="2165"/>
        <w:rPr>
          <w:rFonts w:ascii="Courier New" w:hAnsi="Courier New"/>
        </w:rPr>
      </w:pPr>
      <w:r>
        <w:rPr>
          <w:rFonts w:ascii="Courier New" w:hAnsi="Courier New"/>
        </w:rPr>
        <w:t>****1555*) el día 08/07/2024 con un certificado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por</w:t>
      </w:r>
    </w:p>
    <w:p>
      <w:pPr>
        <w:pStyle w:val="BodyText"/>
        <w:spacing w:line="372" w:lineRule="auto" w:before="163"/>
        <w:ind w:left="4646" w:right="2165" w:firstLine="816"/>
      </w:pPr>
      <w:r>
        <w:rPr/>
        <w:t>Manuel Torres </w:t>
      </w:r>
      <w:r>
        <w:rPr>
          <w:spacing w:val="16"/>
        </w:rPr>
        <w:t>Gar</w:t>
      </w:r>
      <w:r>
        <w:rPr>
          <w:spacing w:val="19"/>
        </w:rPr>
        <w:t>c</w:t>
      </w:r>
      <w:r>
        <w:rPr>
          <w:spacing w:val="14"/>
        </w:rPr>
        <w:t>í</w:t>
      </w:r>
      <w:r>
        <w:rPr>
          <w:spacing w:val="-98"/>
        </w:rPr>
        <w:t>5</w:t>
      </w:r>
      <w:r>
        <w:rPr>
          <w:spacing w:val="17"/>
        </w:rPr>
        <w:t>a</w:t>
      </w:r>
      <w:r>
        <w:rPr/>
        <w:t> Portavoz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Grupo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Socialista</w:t>
      </w:r>
    </w:p>
    <w:p>
      <w:pPr>
        <w:pStyle w:val="BodyText"/>
        <w:spacing w:before="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1875340</wp:posOffset>
                </wp:positionH>
                <wp:positionV relativeFrom="paragraph">
                  <wp:posOffset>167151</wp:posOffset>
                </wp:positionV>
                <wp:extent cx="484568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3.16157pt;width:381.55pt;height:.1pt;mso-position-horizontal-relative:page;mso-position-vertical-relative:paragraph;z-index:-15724544;mso-wrap-distance-left:0;mso-wrap-distance-right:0" id="docshape13" coordorigin="2953,263" coordsize="7631,0" path="m2953,263l10584,263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1668830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4007pt;margin-top:763.727112pt;width:114.65pt;height:9.85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4517148</wp:posOffset>
              </wp:positionH>
              <wp:positionV relativeFrom="page">
                <wp:posOffset>9699334</wp:posOffset>
              </wp:positionV>
              <wp:extent cx="274002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400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DWTR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AWEA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HLFX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WRTZ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5.681pt;margin-top:763.727112pt;width:215.75pt;height:9.85pt;mso-position-horizontal-relative:page;mso-position-vertical-relative:page;z-index:-1581619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DWTR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AWEA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HLFX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WRTZ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71843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1843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Plan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Parcial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Playa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Ginés_signed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214.05pt;height:11.7pt;mso-position-horizontal-relative:page;mso-position-vertical-relative:page;z-index:-1581568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Plan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Parcial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Playa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San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Ginés_signed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1668830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4007pt;margin-top:807.295349pt;width:335.25pt;height:8.75pt;mso-position-horizontal-relative:page;mso-position-vertical-relative:page;z-index:-15815168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1465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754568&amp;csv=H2AADWTRAWEAHLFXWRTZ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754569&amp;csv=H2AADWTRAWEAHLFXWRTZ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csv.aspx?csv=H2AADWTRAWEAHLFXWRTZ" TargetMode="External"/><Relationship Id="rId13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WTRAWEAHLFXWRT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CSV=H2AADWTRAWEAHLFXWRTZ</dc:subject>
  <dc:title>PSOE Moción Plan Parcial Playa de San Ginés_signed</dc:title>
  <dcterms:created xsi:type="dcterms:W3CDTF">2024-07-22T09:34:52Z</dcterms:created>
  <dcterms:modified xsi:type="dcterms:W3CDTF">2024-07-22T09:34:52Z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